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46B" w:rsidRDefault="0044446B" w14:paraId="1882B10F" w14:textId="47988978">
      <w:pPr>
        <w:rPr>
          <w:b w:val="1"/>
          <w:bCs w:val="1"/>
          <w:u w:val="single"/>
        </w:rPr>
      </w:pPr>
      <w:r w:rsidRPr="6306D3CB" w:rsidR="64566134">
        <w:rPr>
          <w:b w:val="1"/>
          <w:bCs w:val="1"/>
          <w:u w:val="single"/>
        </w:rPr>
        <w:t xml:space="preserve">Keeping Up </w:t>
      </w:r>
      <w:r w:rsidRPr="6306D3CB" w:rsidR="64566134">
        <w:rPr>
          <w:b w:val="1"/>
          <w:bCs w:val="1"/>
          <w:u w:val="single"/>
        </w:rPr>
        <w:t>With</w:t>
      </w:r>
      <w:r w:rsidRPr="6306D3CB" w:rsidR="64566134">
        <w:rPr>
          <w:b w:val="1"/>
          <w:bCs w:val="1"/>
          <w:u w:val="single"/>
        </w:rPr>
        <w:t xml:space="preserve"> the Trends - </w:t>
      </w:r>
      <w:r w:rsidRPr="6306D3CB" w:rsidR="0044446B">
        <w:rPr>
          <w:b w:val="1"/>
          <w:bCs w:val="1"/>
          <w:u w:val="single"/>
        </w:rPr>
        <w:t>In-class assignment – Periodic trends</w:t>
      </w:r>
      <w:r w:rsidRPr="6306D3CB" w:rsidR="0DEF8354">
        <w:rPr>
          <w:b w:val="1"/>
          <w:bCs w:val="1"/>
          <w:u w:val="single"/>
        </w:rPr>
        <w:t xml:space="preserve"> – Answer Key </w:t>
      </w:r>
    </w:p>
    <w:p w:rsidR="0044446B" w:rsidP="0044446B" w:rsidRDefault="0044446B" w14:paraId="0AD8EFC4" w14:textId="56D38F12">
      <w:r>
        <w:t>When Mendeleev proposed the Periodic Table of the Elements, he based the positions of different elements primarily on shared chemical properties.  Although little was known of the atom at the time, it is now widely known that periodic law actually follows elements as they increase in atomic number.  Additionally, modern atomic theory provides a framework for explaining observed phenomena such as trends in:</w:t>
      </w:r>
    </w:p>
    <w:p w:rsidR="0044446B" w:rsidP="0044446B" w:rsidRDefault="0044446B" w14:paraId="0D249689" w14:textId="6EB1E770">
      <w:pPr>
        <w:pStyle w:val="ListParagraph"/>
        <w:numPr>
          <w:ilvl w:val="0"/>
          <w:numId w:val="2"/>
        </w:numPr>
      </w:pPr>
      <w:r>
        <w:t>Atomic size</w:t>
      </w:r>
    </w:p>
    <w:p w:rsidR="0044446B" w:rsidP="0044446B" w:rsidRDefault="0044446B" w14:paraId="3A0897DE" w14:textId="03B57CF7">
      <w:pPr>
        <w:pStyle w:val="ListParagraph"/>
        <w:numPr>
          <w:ilvl w:val="0"/>
          <w:numId w:val="2"/>
        </w:numPr>
      </w:pPr>
      <w:r>
        <w:t>Ionic size</w:t>
      </w:r>
    </w:p>
    <w:p w:rsidR="0044446B" w:rsidP="0044446B" w:rsidRDefault="0044446B" w14:paraId="6487BCFC" w14:textId="67D7C5C9">
      <w:pPr>
        <w:pStyle w:val="ListParagraph"/>
        <w:numPr>
          <w:ilvl w:val="0"/>
          <w:numId w:val="2"/>
        </w:numPr>
      </w:pPr>
      <w:r>
        <w:t>Ionization energy</w:t>
      </w:r>
    </w:p>
    <w:p w:rsidR="0044446B" w:rsidP="0044446B" w:rsidRDefault="0044446B" w14:paraId="5BCBA08F" w14:textId="125FCC38">
      <w:pPr>
        <w:pStyle w:val="ListParagraph"/>
        <w:numPr>
          <w:ilvl w:val="0"/>
          <w:numId w:val="2"/>
        </w:numPr>
      </w:pPr>
      <w:r>
        <w:t>Electron affinity</w:t>
      </w:r>
    </w:p>
    <w:p w:rsidR="0044446B" w:rsidP="0044446B" w:rsidRDefault="0044446B" w14:paraId="002A3818" w14:textId="33DA186F">
      <w:r>
        <w:t>In this exercise, you will use the various statements provided to correctly explain observed periodic trends. When you have constructed an argument to explain the observed trend, call your teacher over to see if you got it right.</w:t>
      </w:r>
    </w:p>
    <w:p w:rsidR="00696CA8" w:rsidP="004C62FB" w:rsidRDefault="0098155B" w14:paraId="50E82EC5" w14:textId="4AD09D42">
      <w:pPr>
        <w:pStyle w:val="ListParagraph"/>
        <w:numPr>
          <w:ilvl w:val="0"/>
          <w:numId w:val="3"/>
        </w:numPr>
      </w:pPr>
      <w:r>
        <w:t xml:space="preserve">Complete the following table to help you explain the trend that </w:t>
      </w:r>
      <w:r w:rsidRPr="0098155B">
        <w:rPr>
          <w:u w:val="single"/>
        </w:rPr>
        <w:t>atomic size increases down a group</w:t>
      </w:r>
      <w:r>
        <w:t>.</w:t>
      </w:r>
    </w:p>
    <w:tbl>
      <w:tblPr>
        <w:tblStyle w:val="TableGrid"/>
        <w:tblW w:w="9350" w:type="dxa"/>
        <w:tblLook w:val="04A0" w:firstRow="1" w:lastRow="0" w:firstColumn="1" w:lastColumn="0" w:noHBand="0" w:noVBand="1"/>
      </w:tblPr>
      <w:tblGrid>
        <w:gridCol w:w="992"/>
        <w:gridCol w:w="869"/>
        <w:gridCol w:w="1248"/>
        <w:gridCol w:w="2096"/>
        <w:gridCol w:w="950"/>
        <w:gridCol w:w="1065"/>
        <w:gridCol w:w="1065"/>
        <w:gridCol w:w="1065"/>
      </w:tblGrid>
      <w:tr w:rsidR="001B262E" w:rsidTr="001B262E" w14:paraId="05510456" w14:textId="4E4CBDF0">
        <w:tc>
          <w:tcPr>
            <w:tcW w:w="992" w:type="dxa"/>
          </w:tcPr>
          <w:p w:rsidRPr="0098155B" w:rsidR="001B262E" w:rsidP="001B262E" w:rsidRDefault="001B262E" w14:paraId="6D3E3B78" w14:textId="49F3D2DE">
            <w:pPr>
              <w:jc w:val="center"/>
              <w:rPr>
                <w:b/>
                <w:bCs/>
              </w:rPr>
            </w:pPr>
            <w:r>
              <w:rPr>
                <w:b/>
                <w:bCs/>
              </w:rPr>
              <w:t xml:space="preserve">Element </w:t>
            </w:r>
          </w:p>
        </w:tc>
        <w:tc>
          <w:tcPr>
            <w:tcW w:w="869" w:type="dxa"/>
          </w:tcPr>
          <w:p w:rsidR="001B262E" w:rsidP="001B262E" w:rsidRDefault="001B262E" w14:paraId="2FAABCBE" w14:textId="555655E7">
            <w:pPr>
              <w:jc w:val="center"/>
              <w:rPr>
                <w:b/>
                <w:bCs/>
              </w:rPr>
            </w:pPr>
            <w:r>
              <w:rPr>
                <w:b/>
                <w:bCs/>
              </w:rPr>
              <w:t xml:space="preserve">Atomic radius (pm) </w:t>
            </w:r>
          </w:p>
        </w:tc>
        <w:tc>
          <w:tcPr>
            <w:tcW w:w="1248" w:type="dxa"/>
          </w:tcPr>
          <w:p w:rsidR="001B262E" w:rsidP="001B262E" w:rsidRDefault="001B262E" w14:paraId="45423FC3" w14:textId="2EDAB58C">
            <w:pPr>
              <w:jc w:val="center"/>
              <w:rPr>
                <w:b/>
                <w:bCs/>
              </w:rPr>
            </w:pPr>
            <w:r>
              <w:rPr>
                <w:b/>
                <w:bCs/>
              </w:rPr>
              <w:t>Ionization energy</w:t>
            </w:r>
          </w:p>
        </w:tc>
        <w:tc>
          <w:tcPr>
            <w:tcW w:w="2096" w:type="dxa"/>
          </w:tcPr>
          <w:p w:rsidRPr="0098155B" w:rsidR="001B262E" w:rsidP="001B262E" w:rsidRDefault="001B262E" w14:paraId="077C5555" w14:textId="5E60DE6F">
            <w:pPr>
              <w:jc w:val="center"/>
              <w:rPr>
                <w:b/>
                <w:bCs/>
              </w:rPr>
            </w:pPr>
            <w:r>
              <w:rPr>
                <w:b/>
                <w:bCs/>
              </w:rPr>
              <w:t>Electron configuration. Write the last orbitals representing the largest shell in a different colour</w:t>
            </w:r>
          </w:p>
        </w:tc>
        <w:tc>
          <w:tcPr>
            <w:tcW w:w="950" w:type="dxa"/>
          </w:tcPr>
          <w:p w:rsidRPr="0098155B" w:rsidR="001B262E" w:rsidP="001B262E" w:rsidRDefault="001B262E" w14:paraId="47E25AF2" w14:textId="308E5969">
            <w:pPr>
              <w:jc w:val="center"/>
              <w:rPr>
                <w:b/>
                <w:bCs/>
              </w:rPr>
            </w:pPr>
            <w:r>
              <w:rPr>
                <w:b/>
                <w:bCs/>
              </w:rPr>
              <w:t># protons</w:t>
            </w:r>
          </w:p>
        </w:tc>
        <w:tc>
          <w:tcPr>
            <w:tcW w:w="1065" w:type="dxa"/>
          </w:tcPr>
          <w:p w:rsidRPr="0098155B" w:rsidR="001B262E" w:rsidP="001B262E" w:rsidRDefault="001B262E" w14:paraId="51C7D12D" w14:textId="2295224F">
            <w:pPr>
              <w:jc w:val="center"/>
              <w:rPr>
                <w:b/>
                <w:bCs/>
              </w:rPr>
            </w:pPr>
            <w:r>
              <w:rPr>
                <w:b/>
                <w:bCs/>
              </w:rPr>
              <w:t># electrons</w:t>
            </w:r>
          </w:p>
        </w:tc>
        <w:tc>
          <w:tcPr>
            <w:tcW w:w="1065" w:type="dxa"/>
          </w:tcPr>
          <w:p w:rsidRPr="0098155B" w:rsidR="001B262E" w:rsidP="001B262E" w:rsidRDefault="001B262E" w14:paraId="79B08E53" w14:textId="1B8FDEC4">
            <w:pPr>
              <w:jc w:val="center"/>
              <w:rPr>
                <w:b/>
                <w:bCs/>
              </w:rPr>
            </w:pPr>
            <w:r>
              <w:rPr>
                <w:b/>
                <w:bCs/>
              </w:rPr>
              <w:t># core electrons</w:t>
            </w:r>
          </w:p>
        </w:tc>
        <w:tc>
          <w:tcPr>
            <w:tcW w:w="1065" w:type="dxa"/>
          </w:tcPr>
          <w:p w:rsidR="001B262E" w:rsidP="001B262E" w:rsidRDefault="001B262E" w14:paraId="711F7A79" w14:textId="5DCB12A4">
            <w:pPr>
              <w:jc w:val="center"/>
              <w:rPr>
                <w:b/>
                <w:bCs/>
              </w:rPr>
            </w:pPr>
            <w:r>
              <w:rPr>
                <w:b/>
                <w:bCs/>
              </w:rPr>
              <w:t># valence electrons</w:t>
            </w:r>
          </w:p>
        </w:tc>
      </w:tr>
      <w:tr w:rsidR="001B262E" w:rsidTr="001B262E" w14:paraId="5BFD52F6" w14:textId="2BFA9586">
        <w:trPr>
          <w:trHeight w:val="794"/>
        </w:trPr>
        <w:tc>
          <w:tcPr>
            <w:tcW w:w="992" w:type="dxa"/>
          </w:tcPr>
          <w:p w:rsidR="001B262E" w:rsidP="001B262E" w:rsidRDefault="001B262E" w14:paraId="5FCD2CB6" w14:textId="77777777">
            <w:r>
              <w:t>H</w:t>
            </w:r>
          </w:p>
          <w:p w:rsidR="001B262E" w:rsidP="001B262E" w:rsidRDefault="001B262E" w14:paraId="1020063A" w14:textId="4E0B1AF3"/>
        </w:tc>
        <w:tc>
          <w:tcPr>
            <w:tcW w:w="869" w:type="dxa"/>
          </w:tcPr>
          <w:p w:rsidR="001B262E" w:rsidP="001B262E" w:rsidRDefault="001B262E" w14:paraId="5DE0F5C4" w14:textId="3F9160A7">
            <w:pPr>
              <w:jc w:val="center"/>
            </w:pPr>
            <w:r>
              <w:t>37</w:t>
            </w:r>
          </w:p>
        </w:tc>
        <w:tc>
          <w:tcPr>
            <w:tcW w:w="1248" w:type="dxa"/>
          </w:tcPr>
          <w:p w:rsidR="001B262E" w:rsidP="001B262E" w:rsidRDefault="001B262E" w14:paraId="4B7D67D1" w14:textId="4B5610D1">
            <w:pPr>
              <w:jc w:val="center"/>
            </w:pPr>
            <w:r>
              <w:t>1312.0</w:t>
            </w:r>
          </w:p>
        </w:tc>
        <w:tc>
          <w:tcPr>
            <w:tcW w:w="2096" w:type="dxa"/>
          </w:tcPr>
          <w:p w:rsidRPr="00BE2396" w:rsidR="001B262E" w:rsidP="00BE2396" w:rsidRDefault="00BE2396" w14:paraId="379B8E47" w14:textId="6BC679B9">
            <w:pPr>
              <w:rPr>
                <w:color w:val="FF0000"/>
              </w:rPr>
            </w:pPr>
            <w:r>
              <w:rPr>
                <w:color w:val="FF0000"/>
              </w:rPr>
              <w:t>1s</w:t>
            </w:r>
            <w:r>
              <w:rPr>
                <w:color w:val="FF0000"/>
                <w:vertAlign w:val="superscript"/>
              </w:rPr>
              <w:t>1</w:t>
            </w:r>
          </w:p>
        </w:tc>
        <w:tc>
          <w:tcPr>
            <w:tcW w:w="950" w:type="dxa"/>
          </w:tcPr>
          <w:p w:rsidRPr="00BE2396" w:rsidR="001B262E" w:rsidP="001B262E" w:rsidRDefault="00BE2396" w14:paraId="65ADFDE7" w14:textId="285AF4B8">
            <w:pPr>
              <w:rPr>
                <w:color w:val="FF0000"/>
              </w:rPr>
            </w:pPr>
            <w:r>
              <w:rPr>
                <w:color w:val="FF0000"/>
              </w:rPr>
              <w:t>1</w:t>
            </w:r>
          </w:p>
        </w:tc>
        <w:tc>
          <w:tcPr>
            <w:tcW w:w="1065" w:type="dxa"/>
          </w:tcPr>
          <w:p w:rsidRPr="00BE2396" w:rsidR="001B262E" w:rsidP="001B262E" w:rsidRDefault="00BE2396" w14:paraId="5EF26507" w14:textId="66B290F8">
            <w:pPr>
              <w:rPr>
                <w:color w:val="FF0000"/>
              </w:rPr>
            </w:pPr>
            <w:r>
              <w:rPr>
                <w:color w:val="FF0000"/>
              </w:rPr>
              <w:t>1</w:t>
            </w:r>
          </w:p>
        </w:tc>
        <w:tc>
          <w:tcPr>
            <w:tcW w:w="1065" w:type="dxa"/>
          </w:tcPr>
          <w:p w:rsidRPr="00BE2396" w:rsidR="001B262E" w:rsidP="001B262E" w:rsidRDefault="00BE2396" w14:paraId="141A9CC8" w14:textId="44DD08DA">
            <w:pPr>
              <w:rPr>
                <w:color w:val="FF0000"/>
              </w:rPr>
            </w:pPr>
            <w:r>
              <w:rPr>
                <w:color w:val="FF0000"/>
              </w:rPr>
              <w:t>0</w:t>
            </w:r>
          </w:p>
        </w:tc>
        <w:tc>
          <w:tcPr>
            <w:tcW w:w="1065" w:type="dxa"/>
          </w:tcPr>
          <w:p w:rsidRPr="00BE2396" w:rsidR="001B262E" w:rsidP="001B262E" w:rsidRDefault="00BE2396" w14:paraId="4746F36C" w14:textId="4B777FB4">
            <w:pPr>
              <w:rPr>
                <w:color w:val="FF0000"/>
              </w:rPr>
            </w:pPr>
            <w:r>
              <w:rPr>
                <w:color w:val="FF0000"/>
              </w:rPr>
              <w:t>1</w:t>
            </w:r>
          </w:p>
        </w:tc>
      </w:tr>
      <w:tr w:rsidR="001B262E" w:rsidTr="001B262E" w14:paraId="343E78E9" w14:textId="7085F528">
        <w:trPr>
          <w:trHeight w:val="794"/>
        </w:trPr>
        <w:tc>
          <w:tcPr>
            <w:tcW w:w="992" w:type="dxa"/>
          </w:tcPr>
          <w:p w:rsidR="001B262E" w:rsidP="001B262E" w:rsidRDefault="001B262E" w14:paraId="38F482F3" w14:textId="77777777">
            <w:r>
              <w:t>Li</w:t>
            </w:r>
          </w:p>
          <w:p w:rsidR="001B262E" w:rsidP="001B262E" w:rsidRDefault="001B262E" w14:paraId="20648AF3" w14:textId="75A3F240"/>
        </w:tc>
        <w:tc>
          <w:tcPr>
            <w:tcW w:w="869" w:type="dxa"/>
          </w:tcPr>
          <w:p w:rsidR="001B262E" w:rsidP="001B262E" w:rsidRDefault="001B262E" w14:paraId="7F46A9C2" w14:textId="22FF2CF6">
            <w:pPr>
              <w:jc w:val="center"/>
            </w:pPr>
            <w:r>
              <w:t>152</w:t>
            </w:r>
          </w:p>
        </w:tc>
        <w:tc>
          <w:tcPr>
            <w:tcW w:w="1248" w:type="dxa"/>
          </w:tcPr>
          <w:p w:rsidR="001B262E" w:rsidP="001B262E" w:rsidRDefault="001B262E" w14:paraId="5E071A59" w14:textId="1EBCE20C">
            <w:pPr>
              <w:jc w:val="center"/>
            </w:pPr>
            <w:r>
              <w:t>520.2</w:t>
            </w:r>
          </w:p>
        </w:tc>
        <w:tc>
          <w:tcPr>
            <w:tcW w:w="2096" w:type="dxa"/>
          </w:tcPr>
          <w:p w:rsidRPr="00BE2396" w:rsidR="001B262E" w:rsidP="00BE2396" w:rsidRDefault="00BE2396" w14:paraId="4C334F1D" w14:textId="489407C8">
            <w:pPr>
              <w:rPr>
                <w:color w:val="FF0000"/>
              </w:rPr>
            </w:pPr>
            <w:r>
              <w:rPr>
                <w:color w:val="FF0000"/>
              </w:rPr>
              <w:t>1s</w:t>
            </w:r>
            <w:r>
              <w:rPr>
                <w:color w:val="FF0000"/>
                <w:vertAlign w:val="superscript"/>
              </w:rPr>
              <w:t>2</w:t>
            </w:r>
            <w:r>
              <w:rPr>
                <w:color w:val="FF0000"/>
              </w:rPr>
              <w:t>2s</w:t>
            </w:r>
            <w:r>
              <w:rPr>
                <w:color w:val="FF0000"/>
                <w:vertAlign w:val="superscript"/>
              </w:rPr>
              <w:t>1</w:t>
            </w:r>
          </w:p>
        </w:tc>
        <w:tc>
          <w:tcPr>
            <w:tcW w:w="950" w:type="dxa"/>
          </w:tcPr>
          <w:p w:rsidRPr="00BE2396" w:rsidR="001B262E" w:rsidP="001B262E" w:rsidRDefault="00BE2396" w14:paraId="676EE645" w14:textId="0EE72FC8">
            <w:pPr>
              <w:rPr>
                <w:color w:val="FF0000"/>
              </w:rPr>
            </w:pPr>
            <w:r>
              <w:rPr>
                <w:color w:val="FF0000"/>
              </w:rPr>
              <w:t>3</w:t>
            </w:r>
          </w:p>
        </w:tc>
        <w:tc>
          <w:tcPr>
            <w:tcW w:w="1065" w:type="dxa"/>
          </w:tcPr>
          <w:p w:rsidRPr="00BE2396" w:rsidR="001B262E" w:rsidP="001B262E" w:rsidRDefault="00BE2396" w14:paraId="2484E3FF" w14:textId="7DC5C1A4">
            <w:pPr>
              <w:rPr>
                <w:color w:val="FF0000"/>
              </w:rPr>
            </w:pPr>
            <w:r>
              <w:rPr>
                <w:color w:val="FF0000"/>
              </w:rPr>
              <w:t>3</w:t>
            </w:r>
          </w:p>
        </w:tc>
        <w:tc>
          <w:tcPr>
            <w:tcW w:w="1065" w:type="dxa"/>
          </w:tcPr>
          <w:p w:rsidRPr="00BE2396" w:rsidR="001B262E" w:rsidP="001B262E" w:rsidRDefault="00BE2396" w14:paraId="192B7BF1" w14:textId="752C73E9">
            <w:pPr>
              <w:rPr>
                <w:color w:val="FF0000"/>
              </w:rPr>
            </w:pPr>
            <w:r>
              <w:rPr>
                <w:color w:val="FF0000"/>
              </w:rPr>
              <w:t>2</w:t>
            </w:r>
          </w:p>
        </w:tc>
        <w:tc>
          <w:tcPr>
            <w:tcW w:w="1065" w:type="dxa"/>
          </w:tcPr>
          <w:p w:rsidRPr="00BE2396" w:rsidR="001B262E" w:rsidP="001B262E" w:rsidRDefault="00BE2396" w14:paraId="5E1B01E8" w14:textId="7D8CEB75">
            <w:pPr>
              <w:rPr>
                <w:color w:val="FF0000"/>
              </w:rPr>
            </w:pPr>
            <w:r>
              <w:rPr>
                <w:color w:val="FF0000"/>
              </w:rPr>
              <w:t>1</w:t>
            </w:r>
          </w:p>
        </w:tc>
      </w:tr>
      <w:tr w:rsidR="001B262E" w:rsidTr="001B262E" w14:paraId="78E2EA41" w14:textId="3C183027">
        <w:trPr>
          <w:trHeight w:val="794"/>
        </w:trPr>
        <w:tc>
          <w:tcPr>
            <w:tcW w:w="992" w:type="dxa"/>
          </w:tcPr>
          <w:p w:rsidR="001B262E" w:rsidP="001B262E" w:rsidRDefault="001B262E" w14:paraId="0C946411" w14:textId="77777777">
            <w:r>
              <w:t>Na</w:t>
            </w:r>
          </w:p>
          <w:p w:rsidR="001B262E" w:rsidP="001B262E" w:rsidRDefault="001B262E" w14:paraId="5BB14A80" w14:textId="0860FB1E"/>
        </w:tc>
        <w:tc>
          <w:tcPr>
            <w:tcW w:w="869" w:type="dxa"/>
          </w:tcPr>
          <w:p w:rsidR="001B262E" w:rsidP="001B262E" w:rsidRDefault="001B262E" w14:paraId="42EC05C5" w14:textId="3B5F7333">
            <w:pPr>
              <w:jc w:val="center"/>
            </w:pPr>
            <w:r>
              <w:t>186</w:t>
            </w:r>
          </w:p>
        </w:tc>
        <w:tc>
          <w:tcPr>
            <w:tcW w:w="1248" w:type="dxa"/>
          </w:tcPr>
          <w:p w:rsidR="001B262E" w:rsidP="001B262E" w:rsidRDefault="001B262E" w14:paraId="3EF9A819" w14:textId="47D4AF95">
            <w:pPr>
              <w:jc w:val="center"/>
            </w:pPr>
            <w:r>
              <w:t>495.8</w:t>
            </w:r>
          </w:p>
        </w:tc>
        <w:tc>
          <w:tcPr>
            <w:tcW w:w="2096" w:type="dxa"/>
          </w:tcPr>
          <w:p w:rsidRPr="00BE2396" w:rsidR="001B262E" w:rsidP="00BE2396" w:rsidRDefault="00BE2396" w14:paraId="3B83F1C2" w14:textId="1EC9D513">
            <w:pPr>
              <w:rPr>
                <w:color w:val="FF0000"/>
              </w:rPr>
            </w:pPr>
            <w:r>
              <w:rPr>
                <w:color w:val="FF0000"/>
              </w:rPr>
              <w:t>1s</w:t>
            </w:r>
            <w:r>
              <w:rPr>
                <w:color w:val="FF0000"/>
                <w:vertAlign w:val="superscript"/>
              </w:rPr>
              <w:t>2</w:t>
            </w:r>
            <w:r>
              <w:rPr>
                <w:color w:val="FF0000"/>
              </w:rPr>
              <w:t>2s</w:t>
            </w:r>
            <w:r>
              <w:rPr>
                <w:color w:val="FF0000"/>
                <w:vertAlign w:val="superscript"/>
              </w:rPr>
              <w:t>2</w:t>
            </w:r>
            <w:r>
              <w:rPr>
                <w:color w:val="FF0000"/>
              </w:rPr>
              <w:t>2p</w:t>
            </w:r>
            <w:r>
              <w:rPr>
                <w:color w:val="FF0000"/>
                <w:vertAlign w:val="superscript"/>
              </w:rPr>
              <w:t>6</w:t>
            </w:r>
            <w:r>
              <w:rPr>
                <w:color w:val="FF0000"/>
              </w:rPr>
              <w:t>3s</w:t>
            </w:r>
            <w:r>
              <w:rPr>
                <w:color w:val="FF0000"/>
                <w:vertAlign w:val="superscript"/>
              </w:rPr>
              <w:t>1</w:t>
            </w:r>
          </w:p>
        </w:tc>
        <w:tc>
          <w:tcPr>
            <w:tcW w:w="950" w:type="dxa"/>
          </w:tcPr>
          <w:p w:rsidRPr="00BE2396" w:rsidR="001B262E" w:rsidP="001B262E" w:rsidRDefault="00BE2396" w14:paraId="4FDE7079" w14:textId="2A239BC7">
            <w:pPr>
              <w:rPr>
                <w:color w:val="FF0000"/>
              </w:rPr>
            </w:pPr>
            <w:r>
              <w:rPr>
                <w:color w:val="FF0000"/>
              </w:rPr>
              <w:t>11</w:t>
            </w:r>
          </w:p>
        </w:tc>
        <w:tc>
          <w:tcPr>
            <w:tcW w:w="1065" w:type="dxa"/>
          </w:tcPr>
          <w:p w:rsidRPr="00BE2396" w:rsidR="001B262E" w:rsidP="001B262E" w:rsidRDefault="00BE2396" w14:paraId="238DB95C" w14:textId="744CEC4B">
            <w:pPr>
              <w:rPr>
                <w:color w:val="FF0000"/>
              </w:rPr>
            </w:pPr>
            <w:r>
              <w:rPr>
                <w:color w:val="FF0000"/>
              </w:rPr>
              <w:t>11</w:t>
            </w:r>
          </w:p>
        </w:tc>
        <w:tc>
          <w:tcPr>
            <w:tcW w:w="1065" w:type="dxa"/>
          </w:tcPr>
          <w:p w:rsidRPr="00BE2396" w:rsidR="001B262E" w:rsidP="001B262E" w:rsidRDefault="00BE2396" w14:paraId="0F0CCB60" w14:textId="4E41C7CC">
            <w:pPr>
              <w:rPr>
                <w:color w:val="FF0000"/>
              </w:rPr>
            </w:pPr>
            <w:r>
              <w:rPr>
                <w:color w:val="FF0000"/>
              </w:rPr>
              <w:t>10</w:t>
            </w:r>
          </w:p>
        </w:tc>
        <w:tc>
          <w:tcPr>
            <w:tcW w:w="1065" w:type="dxa"/>
          </w:tcPr>
          <w:p w:rsidRPr="00BE2396" w:rsidR="001B262E" w:rsidP="001B262E" w:rsidRDefault="00BE2396" w14:paraId="06FC20E3" w14:textId="05372DB0">
            <w:pPr>
              <w:rPr>
                <w:color w:val="FF0000"/>
              </w:rPr>
            </w:pPr>
            <w:r>
              <w:rPr>
                <w:color w:val="FF0000"/>
              </w:rPr>
              <w:t>1</w:t>
            </w:r>
          </w:p>
        </w:tc>
      </w:tr>
      <w:tr w:rsidR="001B262E" w:rsidTr="001B262E" w14:paraId="01534080" w14:textId="61D8C299">
        <w:trPr>
          <w:trHeight w:val="794"/>
        </w:trPr>
        <w:tc>
          <w:tcPr>
            <w:tcW w:w="992" w:type="dxa"/>
          </w:tcPr>
          <w:p w:rsidR="001B262E" w:rsidP="001B262E" w:rsidRDefault="001B262E" w14:paraId="50E44256" w14:textId="77777777">
            <w:r>
              <w:t>K</w:t>
            </w:r>
          </w:p>
          <w:p w:rsidR="001B262E" w:rsidP="001B262E" w:rsidRDefault="001B262E" w14:paraId="3441AB49" w14:textId="28FBF95F"/>
        </w:tc>
        <w:tc>
          <w:tcPr>
            <w:tcW w:w="869" w:type="dxa"/>
          </w:tcPr>
          <w:p w:rsidR="001B262E" w:rsidP="001B262E" w:rsidRDefault="001B262E" w14:paraId="0BC4532A" w14:textId="4B4CD23A">
            <w:pPr>
              <w:jc w:val="center"/>
            </w:pPr>
            <w:r>
              <w:t>231</w:t>
            </w:r>
          </w:p>
        </w:tc>
        <w:tc>
          <w:tcPr>
            <w:tcW w:w="1248" w:type="dxa"/>
          </w:tcPr>
          <w:p w:rsidR="001B262E" w:rsidP="001B262E" w:rsidRDefault="001B262E" w14:paraId="548B4101" w14:textId="5566C2A2">
            <w:pPr>
              <w:jc w:val="center"/>
            </w:pPr>
            <w:r>
              <w:t>418.8</w:t>
            </w:r>
          </w:p>
        </w:tc>
        <w:tc>
          <w:tcPr>
            <w:tcW w:w="2096" w:type="dxa"/>
          </w:tcPr>
          <w:p w:rsidRPr="00BE2396" w:rsidR="001B262E" w:rsidP="00BE2396" w:rsidRDefault="00BE2396" w14:paraId="5654EA1B" w14:textId="3D341AB7">
            <w:pPr>
              <w:rPr>
                <w:color w:val="FF0000"/>
              </w:rPr>
            </w:pPr>
            <w:r>
              <w:rPr>
                <w:color w:val="FF0000"/>
              </w:rPr>
              <w:t>1s</w:t>
            </w:r>
            <w:r>
              <w:rPr>
                <w:color w:val="FF0000"/>
                <w:vertAlign w:val="superscript"/>
              </w:rPr>
              <w:t>2</w:t>
            </w:r>
            <w:r>
              <w:rPr>
                <w:color w:val="FF0000"/>
              </w:rPr>
              <w:t>2s</w:t>
            </w:r>
            <w:r>
              <w:rPr>
                <w:color w:val="FF0000"/>
                <w:vertAlign w:val="superscript"/>
              </w:rPr>
              <w:t>2</w:t>
            </w:r>
            <w:r>
              <w:rPr>
                <w:color w:val="FF0000"/>
              </w:rPr>
              <w:t>2p</w:t>
            </w:r>
            <w:r>
              <w:rPr>
                <w:color w:val="FF0000"/>
                <w:vertAlign w:val="superscript"/>
              </w:rPr>
              <w:t>6</w:t>
            </w:r>
            <w:r>
              <w:rPr>
                <w:color w:val="FF0000"/>
              </w:rPr>
              <w:t>3s</w:t>
            </w:r>
            <w:r>
              <w:rPr>
                <w:color w:val="FF0000"/>
                <w:vertAlign w:val="superscript"/>
              </w:rPr>
              <w:t>2</w:t>
            </w:r>
            <w:r>
              <w:rPr>
                <w:color w:val="FF0000"/>
              </w:rPr>
              <w:t>3p</w:t>
            </w:r>
            <w:r>
              <w:rPr>
                <w:color w:val="FF0000"/>
                <w:vertAlign w:val="superscript"/>
              </w:rPr>
              <w:t>6</w:t>
            </w:r>
            <w:r>
              <w:rPr>
                <w:color w:val="FF0000"/>
              </w:rPr>
              <w:t>4s</w:t>
            </w:r>
            <w:r>
              <w:rPr>
                <w:color w:val="FF0000"/>
                <w:vertAlign w:val="superscript"/>
              </w:rPr>
              <w:t>1</w:t>
            </w:r>
          </w:p>
        </w:tc>
        <w:tc>
          <w:tcPr>
            <w:tcW w:w="950" w:type="dxa"/>
          </w:tcPr>
          <w:p w:rsidRPr="00BE2396" w:rsidR="001B262E" w:rsidP="001B262E" w:rsidRDefault="00BE2396" w14:paraId="12A5FECE" w14:textId="799E3C1C">
            <w:pPr>
              <w:rPr>
                <w:color w:val="FF0000"/>
              </w:rPr>
            </w:pPr>
            <w:r>
              <w:rPr>
                <w:color w:val="FF0000"/>
              </w:rPr>
              <w:t>19</w:t>
            </w:r>
          </w:p>
        </w:tc>
        <w:tc>
          <w:tcPr>
            <w:tcW w:w="1065" w:type="dxa"/>
          </w:tcPr>
          <w:p w:rsidRPr="00BE2396" w:rsidR="001B262E" w:rsidP="001B262E" w:rsidRDefault="00BE2396" w14:paraId="052CD505" w14:textId="2FDF9179">
            <w:pPr>
              <w:rPr>
                <w:color w:val="FF0000"/>
              </w:rPr>
            </w:pPr>
            <w:r>
              <w:rPr>
                <w:color w:val="FF0000"/>
              </w:rPr>
              <w:t>19</w:t>
            </w:r>
          </w:p>
        </w:tc>
        <w:tc>
          <w:tcPr>
            <w:tcW w:w="1065" w:type="dxa"/>
          </w:tcPr>
          <w:p w:rsidRPr="00BE2396" w:rsidR="001B262E" w:rsidP="001B262E" w:rsidRDefault="00BE2396" w14:paraId="23F4CC6D" w14:textId="10B50451">
            <w:pPr>
              <w:rPr>
                <w:color w:val="FF0000"/>
              </w:rPr>
            </w:pPr>
            <w:r>
              <w:rPr>
                <w:color w:val="FF0000"/>
              </w:rPr>
              <w:t>18</w:t>
            </w:r>
          </w:p>
        </w:tc>
        <w:tc>
          <w:tcPr>
            <w:tcW w:w="1065" w:type="dxa"/>
          </w:tcPr>
          <w:p w:rsidRPr="00BE2396" w:rsidR="001B262E" w:rsidP="001B262E" w:rsidRDefault="00BE2396" w14:paraId="53AE41CB" w14:textId="3C5DA549">
            <w:pPr>
              <w:rPr>
                <w:color w:val="FF0000"/>
              </w:rPr>
            </w:pPr>
            <w:r>
              <w:rPr>
                <w:color w:val="FF0000"/>
              </w:rPr>
              <w:t>1</w:t>
            </w:r>
          </w:p>
        </w:tc>
      </w:tr>
    </w:tbl>
    <w:p w:rsidR="00D3608D" w:rsidRDefault="00D3608D" w14:paraId="61F36948" w14:textId="746FDEE5"/>
    <w:p w:rsidR="0072378A" w:rsidP="0098155B" w:rsidRDefault="003E236B" w14:paraId="7229B575" w14:textId="480FE513">
      <w:r>
        <w:t xml:space="preserve">Choose </w:t>
      </w:r>
      <w:r w:rsidR="000347FE">
        <w:t xml:space="preserve">at least 4 of </w:t>
      </w:r>
      <w:r w:rsidR="004138D6">
        <w:t xml:space="preserve">the </w:t>
      </w:r>
      <w:r w:rsidR="00626CD7">
        <w:t>cards provided</w:t>
      </w:r>
      <w:r w:rsidR="004138D6">
        <w:t xml:space="preserve"> to help you construct an explanation for the trend </w:t>
      </w:r>
      <w:r w:rsidR="00705C54">
        <w:t>in increasing atomic size</w:t>
      </w:r>
      <w:r w:rsidR="00A75FBA">
        <w:t xml:space="preserve">.  </w:t>
      </w:r>
      <w:r w:rsidR="00E15E9C">
        <w:t xml:space="preserve">Your explanation must invoke Coulomb’s law and relate the size of the atom to the </w:t>
      </w:r>
      <w:r w:rsidR="00AE5C49">
        <w:t>attraction of electrons within an atom to its nucleus</w:t>
      </w:r>
      <w:r w:rsidR="00A75FBA">
        <w:t>.</w:t>
      </w:r>
    </w:p>
    <w:p w:rsidRPr="00BE2396" w:rsidR="00A75FBA" w:rsidP="0098155B" w:rsidRDefault="00BE2396" w14:paraId="7FBD9059" w14:textId="0DC6790E">
      <w:pPr>
        <w:rPr>
          <w:i/>
          <w:color w:val="FF0000"/>
        </w:rPr>
      </w:pPr>
      <w:r>
        <w:rPr>
          <w:color w:val="FF0000"/>
        </w:rPr>
        <w:t xml:space="preserve">According to </w:t>
      </w:r>
      <w:r w:rsidRPr="00BE2396">
        <w:rPr>
          <w:i/>
          <w:color w:val="FF0000"/>
        </w:rPr>
        <w:t>Coulomb’s law,</w:t>
      </w:r>
      <w:r>
        <w:rPr>
          <w:color w:val="FF0000"/>
        </w:rPr>
        <w:t xml:space="preserve"> electrons located closer to the nucleus experience a </w:t>
      </w:r>
      <w:r w:rsidRPr="00BE2396">
        <w:rPr>
          <w:i/>
          <w:color w:val="FF0000"/>
        </w:rPr>
        <w:t>greater attraction</w:t>
      </w:r>
      <w:r>
        <w:rPr>
          <w:i/>
          <w:color w:val="FF0000"/>
        </w:rPr>
        <w:t xml:space="preserve"> to the nucleus</w:t>
      </w:r>
      <w:r>
        <w:rPr>
          <w:color w:val="FF0000"/>
        </w:rPr>
        <w:t xml:space="preserve">. All of these elements have their electrons in the same type of orbital (s) but the </w:t>
      </w:r>
      <w:r w:rsidRPr="00BE2396">
        <w:rPr>
          <w:i/>
          <w:color w:val="FF0000"/>
        </w:rPr>
        <w:t>shell size increases</w:t>
      </w:r>
      <w:r>
        <w:rPr>
          <w:color w:val="FF0000"/>
        </w:rPr>
        <w:t xml:space="preserve"> down a group. This means the </w:t>
      </w:r>
      <w:r w:rsidRPr="00BE2396">
        <w:rPr>
          <w:i/>
          <w:color w:val="FF0000"/>
        </w:rPr>
        <w:t>outermost electron is further</w:t>
      </w:r>
      <w:r>
        <w:rPr>
          <w:color w:val="FF0000"/>
        </w:rPr>
        <w:t xml:space="preserve"> away from the nucleus making the atom larger down a group.</w:t>
      </w:r>
    </w:p>
    <w:p w:rsidR="002268DA" w:rsidRDefault="00BE2396" w14:paraId="3F32D977" w14:textId="59D2A52E">
      <w:r>
        <w:t>2</w:t>
      </w:r>
      <w:r w:rsidR="001C2C40">
        <w:t xml:space="preserve">. Complete the following table </w:t>
      </w:r>
      <w:r w:rsidR="00D3608D">
        <w:t>to help you explain the trend that atomic size decreases across a period.  Use the same statements from Q1 to help you construct an explanation for why this trend occurs.</w:t>
      </w:r>
    </w:p>
    <w:tbl>
      <w:tblPr>
        <w:tblStyle w:val="TableGrid"/>
        <w:tblW w:w="9350" w:type="dxa"/>
        <w:tblLook w:val="04A0" w:firstRow="1" w:lastRow="0" w:firstColumn="1" w:lastColumn="0" w:noHBand="0" w:noVBand="1"/>
      </w:tblPr>
      <w:tblGrid>
        <w:gridCol w:w="1003"/>
        <w:gridCol w:w="1048"/>
        <w:gridCol w:w="1128"/>
        <w:gridCol w:w="2008"/>
        <w:gridCol w:w="962"/>
        <w:gridCol w:w="1067"/>
        <w:gridCol w:w="1067"/>
        <w:gridCol w:w="1067"/>
      </w:tblGrid>
      <w:tr w:rsidR="001B262E" w:rsidTr="008412DD" w14:paraId="135D616E" w14:textId="77777777">
        <w:tc>
          <w:tcPr>
            <w:tcW w:w="1003" w:type="dxa"/>
          </w:tcPr>
          <w:p w:rsidRPr="0098155B" w:rsidR="001B262E" w:rsidP="001B262E" w:rsidRDefault="001B262E" w14:paraId="47646835" w14:textId="77777777">
            <w:pPr>
              <w:jc w:val="center"/>
              <w:rPr>
                <w:b/>
                <w:bCs/>
              </w:rPr>
            </w:pPr>
            <w:r>
              <w:rPr>
                <w:b/>
                <w:bCs/>
              </w:rPr>
              <w:t>Element</w:t>
            </w:r>
          </w:p>
        </w:tc>
        <w:tc>
          <w:tcPr>
            <w:tcW w:w="1048" w:type="dxa"/>
          </w:tcPr>
          <w:p w:rsidR="001B262E" w:rsidP="001B262E" w:rsidRDefault="001B262E" w14:paraId="590EDC54" w14:textId="3052E4A1">
            <w:pPr>
              <w:jc w:val="center"/>
              <w:rPr>
                <w:b/>
                <w:bCs/>
              </w:rPr>
            </w:pPr>
            <w:r>
              <w:rPr>
                <w:b/>
                <w:bCs/>
              </w:rPr>
              <w:t>Atomic radius (pm)</w:t>
            </w:r>
          </w:p>
        </w:tc>
        <w:tc>
          <w:tcPr>
            <w:tcW w:w="1128" w:type="dxa"/>
          </w:tcPr>
          <w:p w:rsidR="001B262E" w:rsidP="001B262E" w:rsidRDefault="001B262E" w14:paraId="3A925AEB" w14:textId="285F927B">
            <w:pPr>
              <w:jc w:val="center"/>
              <w:rPr>
                <w:b/>
                <w:bCs/>
              </w:rPr>
            </w:pPr>
            <w:r>
              <w:rPr>
                <w:b/>
                <w:bCs/>
              </w:rPr>
              <w:t>Ionization energy (kJ/mol)</w:t>
            </w:r>
          </w:p>
        </w:tc>
        <w:tc>
          <w:tcPr>
            <w:tcW w:w="2008" w:type="dxa"/>
          </w:tcPr>
          <w:p w:rsidRPr="0098155B" w:rsidR="001B262E" w:rsidP="001B262E" w:rsidRDefault="001B262E" w14:paraId="71FE8647" w14:textId="0969CAB6">
            <w:pPr>
              <w:jc w:val="center"/>
              <w:rPr>
                <w:b/>
                <w:bCs/>
              </w:rPr>
            </w:pPr>
            <w:r>
              <w:rPr>
                <w:b/>
                <w:bCs/>
              </w:rPr>
              <w:t>Electron configuration. Write the last orbitals representing the largest shell in a different colour</w:t>
            </w:r>
          </w:p>
        </w:tc>
        <w:tc>
          <w:tcPr>
            <w:tcW w:w="962" w:type="dxa"/>
          </w:tcPr>
          <w:p w:rsidRPr="0098155B" w:rsidR="001B262E" w:rsidP="001B262E" w:rsidRDefault="001B262E" w14:paraId="4C724781" w14:textId="77777777">
            <w:pPr>
              <w:jc w:val="center"/>
              <w:rPr>
                <w:b/>
                <w:bCs/>
              </w:rPr>
            </w:pPr>
            <w:r>
              <w:rPr>
                <w:b/>
                <w:bCs/>
              </w:rPr>
              <w:t># protons</w:t>
            </w:r>
          </w:p>
        </w:tc>
        <w:tc>
          <w:tcPr>
            <w:tcW w:w="1067" w:type="dxa"/>
          </w:tcPr>
          <w:p w:rsidRPr="0098155B" w:rsidR="001B262E" w:rsidP="001B262E" w:rsidRDefault="001B262E" w14:paraId="572E077D" w14:textId="77777777">
            <w:pPr>
              <w:jc w:val="center"/>
              <w:rPr>
                <w:b/>
                <w:bCs/>
              </w:rPr>
            </w:pPr>
            <w:r>
              <w:rPr>
                <w:b/>
                <w:bCs/>
              </w:rPr>
              <w:t># electrons</w:t>
            </w:r>
          </w:p>
        </w:tc>
        <w:tc>
          <w:tcPr>
            <w:tcW w:w="1067" w:type="dxa"/>
          </w:tcPr>
          <w:p w:rsidRPr="0098155B" w:rsidR="001B262E" w:rsidP="001B262E" w:rsidRDefault="001B262E" w14:paraId="1BE22845" w14:textId="77777777">
            <w:pPr>
              <w:jc w:val="center"/>
              <w:rPr>
                <w:b/>
                <w:bCs/>
              </w:rPr>
            </w:pPr>
            <w:r>
              <w:rPr>
                <w:b/>
                <w:bCs/>
              </w:rPr>
              <w:t># core electrons</w:t>
            </w:r>
          </w:p>
        </w:tc>
        <w:tc>
          <w:tcPr>
            <w:tcW w:w="1067" w:type="dxa"/>
          </w:tcPr>
          <w:p w:rsidR="001B262E" w:rsidP="001B262E" w:rsidRDefault="001B262E" w14:paraId="4E2F9B15" w14:textId="77777777">
            <w:pPr>
              <w:jc w:val="center"/>
              <w:rPr>
                <w:b/>
                <w:bCs/>
              </w:rPr>
            </w:pPr>
            <w:r>
              <w:rPr>
                <w:b/>
                <w:bCs/>
              </w:rPr>
              <w:t># valence electrons</w:t>
            </w:r>
          </w:p>
        </w:tc>
      </w:tr>
      <w:tr w:rsidR="001B262E" w:rsidTr="008412DD" w14:paraId="56E879D1" w14:textId="77777777">
        <w:trPr>
          <w:trHeight w:val="794"/>
        </w:trPr>
        <w:tc>
          <w:tcPr>
            <w:tcW w:w="1003" w:type="dxa"/>
          </w:tcPr>
          <w:p w:rsidR="001B262E" w:rsidP="001B262E" w:rsidRDefault="001B262E" w14:paraId="195CB1C6" w14:textId="77777777">
            <w:r>
              <w:t>Li</w:t>
            </w:r>
          </w:p>
          <w:p w:rsidR="001B262E" w:rsidP="001B262E" w:rsidRDefault="001B262E" w14:paraId="006F628D" w14:textId="102DCF20"/>
        </w:tc>
        <w:tc>
          <w:tcPr>
            <w:tcW w:w="1048" w:type="dxa"/>
          </w:tcPr>
          <w:p w:rsidR="001B262E" w:rsidP="001B262E" w:rsidRDefault="001B262E" w14:paraId="16FEACCF" w14:textId="0006E138">
            <w:pPr>
              <w:jc w:val="center"/>
            </w:pPr>
            <w:r>
              <w:t>152</w:t>
            </w:r>
          </w:p>
        </w:tc>
        <w:tc>
          <w:tcPr>
            <w:tcW w:w="1128" w:type="dxa"/>
          </w:tcPr>
          <w:p w:rsidR="001B262E" w:rsidP="001B262E" w:rsidRDefault="001B262E" w14:paraId="1803AB79" w14:textId="7BE1E67A">
            <w:pPr>
              <w:jc w:val="center"/>
            </w:pPr>
            <w:r>
              <w:t>520.2</w:t>
            </w:r>
          </w:p>
        </w:tc>
        <w:tc>
          <w:tcPr>
            <w:tcW w:w="2008" w:type="dxa"/>
          </w:tcPr>
          <w:p w:rsidR="001B262E" w:rsidP="00BE2396" w:rsidRDefault="00BE2396" w14:paraId="4C24676E" w14:textId="6397CD45">
            <w:r>
              <w:rPr>
                <w:color w:val="FF0000"/>
              </w:rPr>
              <w:t>1s</w:t>
            </w:r>
            <w:r>
              <w:rPr>
                <w:color w:val="FF0000"/>
                <w:vertAlign w:val="superscript"/>
              </w:rPr>
              <w:t>2</w:t>
            </w:r>
            <w:r>
              <w:rPr>
                <w:color w:val="FF0000"/>
              </w:rPr>
              <w:t>2s</w:t>
            </w:r>
            <w:r>
              <w:rPr>
                <w:color w:val="FF0000"/>
                <w:vertAlign w:val="superscript"/>
              </w:rPr>
              <w:t>1</w:t>
            </w:r>
          </w:p>
        </w:tc>
        <w:tc>
          <w:tcPr>
            <w:tcW w:w="962" w:type="dxa"/>
          </w:tcPr>
          <w:p w:rsidRPr="00BE2396" w:rsidR="001B262E" w:rsidP="001B262E" w:rsidRDefault="00BE2396" w14:paraId="2BA0C73F" w14:textId="4CB44579">
            <w:pPr>
              <w:rPr>
                <w:color w:val="FF0000"/>
              </w:rPr>
            </w:pPr>
            <w:r w:rsidRPr="00BE2396">
              <w:rPr>
                <w:color w:val="FF0000"/>
              </w:rPr>
              <w:t>3</w:t>
            </w:r>
          </w:p>
        </w:tc>
        <w:tc>
          <w:tcPr>
            <w:tcW w:w="1067" w:type="dxa"/>
          </w:tcPr>
          <w:p w:rsidRPr="00BE2396" w:rsidR="001B262E" w:rsidP="001B262E" w:rsidRDefault="00BE2396" w14:paraId="52088A7C" w14:textId="457C75F1">
            <w:pPr>
              <w:rPr>
                <w:color w:val="FF0000"/>
              </w:rPr>
            </w:pPr>
            <w:r w:rsidRPr="00BE2396">
              <w:rPr>
                <w:color w:val="FF0000"/>
              </w:rPr>
              <w:t>3</w:t>
            </w:r>
          </w:p>
        </w:tc>
        <w:tc>
          <w:tcPr>
            <w:tcW w:w="1067" w:type="dxa"/>
          </w:tcPr>
          <w:p w:rsidRPr="00BE2396" w:rsidR="001B262E" w:rsidP="001B262E" w:rsidRDefault="00BE2396" w14:paraId="2CB5A5A4" w14:textId="0CA7366B">
            <w:pPr>
              <w:rPr>
                <w:color w:val="FF0000"/>
              </w:rPr>
            </w:pPr>
            <w:r w:rsidRPr="00BE2396">
              <w:rPr>
                <w:color w:val="FF0000"/>
              </w:rPr>
              <w:t>2</w:t>
            </w:r>
          </w:p>
        </w:tc>
        <w:tc>
          <w:tcPr>
            <w:tcW w:w="1067" w:type="dxa"/>
          </w:tcPr>
          <w:p w:rsidRPr="00BE2396" w:rsidR="001B262E" w:rsidP="001B262E" w:rsidRDefault="00BE2396" w14:paraId="4FA06250" w14:textId="4595C0B5">
            <w:pPr>
              <w:rPr>
                <w:color w:val="FF0000"/>
              </w:rPr>
            </w:pPr>
            <w:r w:rsidRPr="00BE2396">
              <w:rPr>
                <w:color w:val="FF0000"/>
              </w:rPr>
              <w:t>1</w:t>
            </w:r>
          </w:p>
        </w:tc>
      </w:tr>
      <w:tr w:rsidR="001B262E" w:rsidTr="008412DD" w14:paraId="0CA21B35" w14:textId="77777777">
        <w:trPr>
          <w:trHeight w:val="794"/>
        </w:trPr>
        <w:tc>
          <w:tcPr>
            <w:tcW w:w="1003" w:type="dxa"/>
          </w:tcPr>
          <w:p w:rsidR="001B262E" w:rsidP="001B262E" w:rsidRDefault="001B262E" w14:paraId="2AAD8CD8" w14:textId="77777777">
            <w:r>
              <w:t>Be</w:t>
            </w:r>
          </w:p>
          <w:p w:rsidR="001B262E" w:rsidP="001B262E" w:rsidRDefault="001B262E" w14:paraId="2F963034" w14:textId="4DDD4527"/>
        </w:tc>
        <w:tc>
          <w:tcPr>
            <w:tcW w:w="1048" w:type="dxa"/>
          </w:tcPr>
          <w:p w:rsidR="001B262E" w:rsidP="001B262E" w:rsidRDefault="001B262E" w14:paraId="47F21D44" w14:textId="244B5F3E">
            <w:pPr>
              <w:jc w:val="center"/>
            </w:pPr>
            <w:r>
              <w:t>111</w:t>
            </w:r>
          </w:p>
        </w:tc>
        <w:tc>
          <w:tcPr>
            <w:tcW w:w="1128" w:type="dxa"/>
          </w:tcPr>
          <w:p w:rsidR="001B262E" w:rsidP="001B262E" w:rsidRDefault="001B262E" w14:paraId="25F28AD7" w14:textId="6CAADC6A">
            <w:pPr>
              <w:jc w:val="center"/>
            </w:pPr>
            <w:r>
              <w:t>899.5</w:t>
            </w:r>
          </w:p>
        </w:tc>
        <w:tc>
          <w:tcPr>
            <w:tcW w:w="2008" w:type="dxa"/>
          </w:tcPr>
          <w:p w:rsidR="001B262E" w:rsidP="001B262E" w:rsidRDefault="00BE2396" w14:paraId="2FC3F63C" w14:textId="7D18E57C">
            <w:r>
              <w:rPr>
                <w:color w:val="FF0000"/>
              </w:rPr>
              <w:t>1s</w:t>
            </w:r>
            <w:r>
              <w:rPr>
                <w:color w:val="FF0000"/>
                <w:vertAlign w:val="superscript"/>
              </w:rPr>
              <w:t>2</w:t>
            </w:r>
            <w:r>
              <w:rPr>
                <w:color w:val="FF0000"/>
              </w:rPr>
              <w:t>2s</w:t>
            </w:r>
            <w:r>
              <w:rPr>
                <w:color w:val="FF0000"/>
                <w:vertAlign w:val="superscript"/>
              </w:rPr>
              <w:t>2</w:t>
            </w:r>
          </w:p>
        </w:tc>
        <w:tc>
          <w:tcPr>
            <w:tcW w:w="962" w:type="dxa"/>
          </w:tcPr>
          <w:p w:rsidRPr="00BE2396" w:rsidR="001B262E" w:rsidP="001B262E" w:rsidRDefault="00BE2396" w14:paraId="0BCA303F" w14:textId="63B44D3B">
            <w:pPr>
              <w:rPr>
                <w:color w:val="FF0000"/>
              </w:rPr>
            </w:pPr>
            <w:r w:rsidRPr="00BE2396">
              <w:rPr>
                <w:color w:val="FF0000"/>
              </w:rPr>
              <w:t>4</w:t>
            </w:r>
          </w:p>
        </w:tc>
        <w:tc>
          <w:tcPr>
            <w:tcW w:w="1067" w:type="dxa"/>
          </w:tcPr>
          <w:p w:rsidRPr="00BE2396" w:rsidR="001B262E" w:rsidP="001B262E" w:rsidRDefault="00BE2396" w14:paraId="66A98932" w14:textId="678A6906">
            <w:pPr>
              <w:rPr>
                <w:color w:val="FF0000"/>
              </w:rPr>
            </w:pPr>
            <w:r w:rsidRPr="00BE2396">
              <w:rPr>
                <w:color w:val="FF0000"/>
              </w:rPr>
              <w:t>4</w:t>
            </w:r>
          </w:p>
        </w:tc>
        <w:tc>
          <w:tcPr>
            <w:tcW w:w="1067" w:type="dxa"/>
          </w:tcPr>
          <w:p w:rsidRPr="00BE2396" w:rsidR="001B262E" w:rsidP="001B262E" w:rsidRDefault="00BE2396" w14:paraId="110138BB" w14:textId="767FC28E">
            <w:pPr>
              <w:rPr>
                <w:color w:val="FF0000"/>
              </w:rPr>
            </w:pPr>
            <w:r w:rsidRPr="00BE2396">
              <w:rPr>
                <w:color w:val="FF0000"/>
              </w:rPr>
              <w:t>2</w:t>
            </w:r>
          </w:p>
        </w:tc>
        <w:tc>
          <w:tcPr>
            <w:tcW w:w="1067" w:type="dxa"/>
          </w:tcPr>
          <w:p w:rsidRPr="00BE2396" w:rsidR="001B262E" w:rsidP="001B262E" w:rsidRDefault="00BE2396" w14:paraId="76EA112E" w14:textId="4800F391">
            <w:pPr>
              <w:rPr>
                <w:color w:val="FF0000"/>
              </w:rPr>
            </w:pPr>
            <w:r w:rsidRPr="00BE2396">
              <w:rPr>
                <w:color w:val="FF0000"/>
              </w:rPr>
              <w:t>2</w:t>
            </w:r>
          </w:p>
        </w:tc>
      </w:tr>
      <w:tr w:rsidR="001B262E" w:rsidTr="008412DD" w14:paraId="2C6F69B0" w14:textId="77777777">
        <w:trPr>
          <w:trHeight w:val="794"/>
        </w:trPr>
        <w:tc>
          <w:tcPr>
            <w:tcW w:w="1003" w:type="dxa"/>
          </w:tcPr>
          <w:p w:rsidR="001B262E" w:rsidP="001B262E" w:rsidRDefault="001B262E" w14:paraId="7CBC81C2" w14:textId="77777777">
            <w:r>
              <w:t>B</w:t>
            </w:r>
          </w:p>
          <w:p w:rsidR="001B262E" w:rsidP="001B262E" w:rsidRDefault="001B262E" w14:paraId="41FA7FB8" w14:textId="6E087E9A"/>
        </w:tc>
        <w:tc>
          <w:tcPr>
            <w:tcW w:w="1048" w:type="dxa"/>
          </w:tcPr>
          <w:p w:rsidR="001B262E" w:rsidP="001B262E" w:rsidRDefault="001B262E" w14:paraId="787D6786" w14:textId="1B8F1566">
            <w:pPr>
              <w:jc w:val="center"/>
            </w:pPr>
            <w:r>
              <w:t>88</w:t>
            </w:r>
          </w:p>
        </w:tc>
        <w:tc>
          <w:tcPr>
            <w:tcW w:w="1128" w:type="dxa"/>
          </w:tcPr>
          <w:p w:rsidR="001B262E" w:rsidP="001B262E" w:rsidRDefault="001B262E" w14:paraId="303CF2FB" w14:textId="07ED009D">
            <w:pPr>
              <w:jc w:val="center"/>
            </w:pPr>
            <w:r>
              <w:t>800.6</w:t>
            </w:r>
          </w:p>
        </w:tc>
        <w:tc>
          <w:tcPr>
            <w:tcW w:w="2008" w:type="dxa"/>
          </w:tcPr>
          <w:p w:rsidR="001B262E" w:rsidP="00BE2396" w:rsidRDefault="00BE2396" w14:paraId="420289EA" w14:textId="35344C91">
            <w:r>
              <w:rPr>
                <w:color w:val="FF0000"/>
              </w:rPr>
              <w:t>1s</w:t>
            </w:r>
            <w:r>
              <w:rPr>
                <w:color w:val="FF0000"/>
                <w:vertAlign w:val="superscript"/>
              </w:rPr>
              <w:t>2</w:t>
            </w:r>
            <w:r>
              <w:rPr>
                <w:color w:val="FF0000"/>
              </w:rPr>
              <w:t>2s</w:t>
            </w:r>
            <w:r>
              <w:rPr>
                <w:color w:val="FF0000"/>
                <w:vertAlign w:val="superscript"/>
              </w:rPr>
              <w:t>2</w:t>
            </w:r>
            <w:r>
              <w:rPr>
                <w:color w:val="FF0000"/>
              </w:rPr>
              <w:t>2p</w:t>
            </w:r>
            <w:r>
              <w:rPr>
                <w:color w:val="FF0000"/>
                <w:vertAlign w:val="superscript"/>
              </w:rPr>
              <w:t>1</w:t>
            </w:r>
          </w:p>
        </w:tc>
        <w:tc>
          <w:tcPr>
            <w:tcW w:w="962" w:type="dxa"/>
          </w:tcPr>
          <w:p w:rsidRPr="00BE2396" w:rsidR="001B262E" w:rsidP="001B262E" w:rsidRDefault="00BE2396" w14:paraId="7671A833" w14:textId="2E308FEF">
            <w:pPr>
              <w:rPr>
                <w:color w:val="FF0000"/>
              </w:rPr>
            </w:pPr>
            <w:r w:rsidRPr="00BE2396">
              <w:rPr>
                <w:color w:val="FF0000"/>
              </w:rPr>
              <w:t>5</w:t>
            </w:r>
          </w:p>
        </w:tc>
        <w:tc>
          <w:tcPr>
            <w:tcW w:w="1067" w:type="dxa"/>
          </w:tcPr>
          <w:p w:rsidRPr="00BE2396" w:rsidR="001B262E" w:rsidP="001B262E" w:rsidRDefault="00BE2396" w14:paraId="014EB6B3" w14:textId="27430074">
            <w:pPr>
              <w:rPr>
                <w:color w:val="FF0000"/>
              </w:rPr>
            </w:pPr>
            <w:r w:rsidRPr="00BE2396">
              <w:rPr>
                <w:color w:val="FF0000"/>
              </w:rPr>
              <w:t>5</w:t>
            </w:r>
          </w:p>
        </w:tc>
        <w:tc>
          <w:tcPr>
            <w:tcW w:w="1067" w:type="dxa"/>
          </w:tcPr>
          <w:p w:rsidRPr="00BE2396" w:rsidR="001B262E" w:rsidP="001B262E" w:rsidRDefault="00BE2396" w14:paraId="43C3A268" w14:textId="69AB51E4">
            <w:pPr>
              <w:rPr>
                <w:color w:val="FF0000"/>
              </w:rPr>
            </w:pPr>
            <w:r w:rsidRPr="00BE2396">
              <w:rPr>
                <w:color w:val="FF0000"/>
              </w:rPr>
              <w:t>2</w:t>
            </w:r>
          </w:p>
        </w:tc>
        <w:tc>
          <w:tcPr>
            <w:tcW w:w="1067" w:type="dxa"/>
          </w:tcPr>
          <w:p w:rsidRPr="00BE2396" w:rsidR="001B262E" w:rsidP="001B262E" w:rsidRDefault="00BE2396" w14:paraId="433A3E28" w14:textId="4D1BAC7D">
            <w:pPr>
              <w:rPr>
                <w:color w:val="FF0000"/>
              </w:rPr>
            </w:pPr>
            <w:r w:rsidRPr="00BE2396">
              <w:rPr>
                <w:color w:val="FF0000"/>
              </w:rPr>
              <w:t>3</w:t>
            </w:r>
          </w:p>
        </w:tc>
      </w:tr>
      <w:tr w:rsidR="001B262E" w:rsidTr="008412DD" w14:paraId="09F15298" w14:textId="77777777">
        <w:trPr>
          <w:trHeight w:val="794"/>
        </w:trPr>
        <w:tc>
          <w:tcPr>
            <w:tcW w:w="1003" w:type="dxa"/>
          </w:tcPr>
          <w:p w:rsidR="001B262E" w:rsidP="001B262E" w:rsidRDefault="001B262E" w14:paraId="58D5657A" w14:textId="77777777">
            <w:r>
              <w:t>C</w:t>
            </w:r>
          </w:p>
          <w:p w:rsidR="001B262E" w:rsidP="001B262E" w:rsidRDefault="001B262E" w14:paraId="493640A8" w14:textId="2F8142F6"/>
        </w:tc>
        <w:tc>
          <w:tcPr>
            <w:tcW w:w="1048" w:type="dxa"/>
          </w:tcPr>
          <w:p w:rsidR="001B262E" w:rsidP="001B262E" w:rsidRDefault="001B262E" w14:paraId="527087CC" w14:textId="76CD7836">
            <w:pPr>
              <w:jc w:val="center"/>
            </w:pPr>
            <w:r>
              <w:t>77</w:t>
            </w:r>
          </w:p>
        </w:tc>
        <w:tc>
          <w:tcPr>
            <w:tcW w:w="1128" w:type="dxa"/>
          </w:tcPr>
          <w:p w:rsidR="001B262E" w:rsidP="001B262E" w:rsidRDefault="001B262E" w14:paraId="5A86AA8A" w14:textId="06BAC3D4">
            <w:pPr>
              <w:jc w:val="center"/>
            </w:pPr>
            <w:r>
              <w:t>1086.5</w:t>
            </w:r>
          </w:p>
        </w:tc>
        <w:tc>
          <w:tcPr>
            <w:tcW w:w="2008" w:type="dxa"/>
          </w:tcPr>
          <w:p w:rsidR="001B262E" w:rsidP="001B262E" w:rsidRDefault="00BE2396" w14:paraId="415B3DF4" w14:textId="483AFDE5">
            <w:r>
              <w:rPr>
                <w:color w:val="FF0000"/>
              </w:rPr>
              <w:t>1s</w:t>
            </w:r>
            <w:r>
              <w:rPr>
                <w:color w:val="FF0000"/>
                <w:vertAlign w:val="superscript"/>
              </w:rPr>
              <w:t>2</w:t>
            </w:r>
            <w:r>
              <w:rPr>
                <w:color w:val="FF0000"/>
              </w:rPr>
              <w:t>2s</w:t>
            </w:r>
            <w:r>
              <w:rPr>
                <w:color w:val="FF0000"/>
                <w:vertAlign w:val="superscript"/>
              </w:rPr>
              <w:t>2</w:t>
            </w:r>
            <w:r>
              <w:rPr>
                <w:color w:val="FF0000"/>
              </w:rPr>
              <w:t>2p</w:t>
            </w:r>
            <w:r>
              <w:rPr>
                <w:color w:val="FF0000"/>
                <w:vertAlign w:val="superscript"/>
              </w:rPr>
              <w:t>2</w:t>
            </w:r>
          </w:p>
        </w:tc>
        <w:tc>
          <w:tcPr>
            <w:tcW w:w="962" w:type="dxa"/>
          </w:tcPr>
          <w:p w:rsidRPr="00BE2396" w:rsidR="001B262E" w:rsidP="001B262E" w:rsidRDefault="00BE2396" w14:paraId="64649A12" w14:textId="2A5B9F5B">
            <w:pPr>
              <w:rPr>
                <w:color w:val="FF0000"/>
              </w:rPr>
            </w:pPr>
            <w:r w:rsidRPr="00BE2396">
              <w:rPr>
                <w:color w:val="FF0000"/>
              </w:rPr>
              <w:t>6</w:t>
            </w:r>
          </w:p>
        </w:tc>
        <w:tc>
          <w:tcPr>
            <w:tcW w:w="1067" w:type="dxa"/>
          </w:tcPr>
          <w:p w:rsidRPr="00BE2396" w:rsidR="001B262E" w:rsidP="001B262E" w:rsidRDefault="00BE2396" w14:paraId="02779BFB" w14:textId="65179E4C">
            <w:pPr>
              <w:rPr>
                <w:color w:val="FF0000"/>
              </w:rPr>
            </w:pPr>
            <w:r w:rsidRPr="00BE2396">
              <w:rPr>
                <w:color w:val="FF0000"/>
              </w:rPr>
              <w:t>6</w:t>
            </w:r>
          </w:p>
        </w:tc>
        <w:tc>
          <w:tcPr>
            <w:tcW w:w="1067" w:type="dxa"/>
          </w:tcPr>
          <w:p w:rsidRPr="00BE2396" w:rsidR="001B262E" w:rsidP="001B262E" w:rsidRDefault="00BE2396" w14:paraId="41A78DD4" w14:textId="61666FAD">
            <w:pPr>
              <w:rPr>
                <w:color w:val="FF0000"/>
              </w:rPr>
            </w:pPr>
            <w:r w:rsidRPr="00BE2396">
              <w:rPr>
                <w:color w:val="FF0000"/>
              </w:rPr>
              <w:t>2</w:t>
            </w:r>
          </w:p>
        </w:tc>
        <w:tc>
          <w:tcPr>
            <w:tcW w:w="1067" w:type="dxa"/>
          </w:tcPr>
          <w:p w:rsidRPr="00BE2396" w:rsidR="001B262E" w:rsidP="001B262E" w:rsidRDefault="00BE2396" w14:paraId="53F8C6D9" w14:textId="6F88063F">
            <w:pPr>
              <w:rPr>
                <w:color w:val="FF0000"/>
              </w:rPr>
            </w:pPr>
            <w:r w:rsidRPr="00BE2396">
              <w:rPr>
                <w:color w:val="FF0000"/>
              </w:rPr>
              <w:t>4</w:t>
            </w:r>
          </w:p>
        </w:tc>
      </w:tr>
    </w:tbl>
    <w:p w:rsidR="008412DD" w:rsidRDefault="008412DD" w14:paraId="023A8731" w14:textId="21F6E3FC">
      <w:r>
        <w:rPr>
          <w:color w:val="FF0000"/>
        </w:rPr>
        <w:t xml:space="preserve">According to </w:t>
      </w:r>
      <w:r w:rsidRPr="00BE2396">
        <w:rPr>
          <w:i/>
          <w:color w:val="FF0000"/>
        </w:rPr>
        <w:t>Coulomb’s law,</w:t>
      </w:r>
      <w:r>
        <w:rPr>
          <w:color w:val="FF0000"/>
        </w:rPr>
        <w:t xml:space="preserve"> electrons located closer to the nucleus experience a </w:t>
      </w:r>
      <w:r w:rsidRPr="00BE2396">
        <w:rPr>
          <w:i/>
          <w:color w:val="FF0000"/>
        </w:rPr>
        <w:t>greater attraction</w:t>
      </w:r>
      <w:r>
        <w:rPr>
          <w:i/>
          <w:color w:val="FF0000"/>
        </w:rPr>
        <w:t xml:space="preserve"> to the nucleus</w:t>
      </w:r>
      <w:r>
        <w:rPr>
          <w:color w:val="FF0000"/>
        </w:rPr>
        <w:t xml:space="preserve">. All of these elements have their outermost electrons in the </w:t>
      </w:r>
      <w:r w:rsidRPr="008412DD">
        <w:rPr>
          <w:i/>
          <w:color w:val="FF0000"/>
        </w:rPr>
        <w:t>same size orbital</w:t>
      </w:r>
      <w:r>
        <w:rPr>
          <w:color w:val="FF0000"/>
        </w:rPr>
        <w:t xml:space="preserve"> (2) and thus they experience the </w:t>
      </w:r>
      <w:r>
        <w:rPr>
          <w:i/>
          <w:color w:val="FF0000"/>
        </w:rPr>
        <w:t>same shielding (can invoke Zeff here instead).</w:t>
      </w:r>
      <w:r>
        <w:rPr>
          <w:color w:val="FF0000"/>
        </w:rPr>
        <w:t xml:space="preserve"> But there are </w:t>
      </w:r>
      <w:r>
        <w:rPr>
          <w:i/>
          <w:color w:val="FF0000"/>
        </w:rPr>
        <w:t>more protons</w:t>
      </w:r>
      <w:r>
        <w:rPr>
          <w:color w:val="FF0000"/>
        </w:rPr>
        <w:t xml:space="preserve"> across a period. This means the outermost electrons feel a greater attraction to the nucleus and the orbitals shrink as a result (making the atom smaller).</w:t>
      </w:r>
    </w:p>
    <w:p w:rsidR="00626CD7" w:rsidRDefault="000E67E4" w14:paraId="30043526" w14:textId="2FD3F5B2">
      <w:r>
        <w:t xml:space="preserve">3. </w:t>
      </w:r>
      <w:r w:rsidR="00F27483">
        <w:t xml:space="preserve">Refer back to the table in Q1. Use the cards to develop a statement that </w:t>
      </w:r>
      <w:r w:rsidR="00397C5F">
        <w:t xml:space="preserve">explains </w:t>
      </w:r>
      <w:r w:rsidR="00922FAF">
        <w:t xml:space="preserve">the periodic trend of </w:t>
      </w:r>
      <w:r w:rsidRPr="00460612" w:rsidR="00922FAF">
        <w:rPr>
          <w:u w:val="single"/>
        </w:rPr>
        <w:t>ionization energy decreasing</w:t>
      </w:r>
      <w:r w:rsidRPr="00460612" w:rsidR="00460612">
        <w:rPr>
          <w:u w:val="single"/>
        </w:rPr>
        <w:t xml:space="preserve"> down a group</w:t>
      </w:r>
      <w:r w:rsidR="00D02832">
        <w:rPr>
          <w:u w:val="single"/>
        </w:rPr>
        <w:t xml:space="preserve"> </w:t>
      </w:r>
      <w:r w:rsidRPr="00D02832" w:rsidR="00D02832">
        <w:t>(HINT</w:t>
      </w:r>
      <w:r w:rsidR="00D02832">
        <w:t>: think of what orbital the electron is being removed from)</w:t>
      </w:r>
      <w:r w:rsidR="00460612">
        <w:t>.</w:t>
      </w:r>
    </w:p>
    <w:p w:rsidR="00460612" w:rsidP="00460612" w:rsidRDefault="008412DD" w14:paraId="21358378" w14:textId="059C3C0F">
      <w:r>
        <w:rPr>
          <w:color w:val="FF0000"/>
        </w:rPr>
        <w:t xml:space="preserve">According to </w:t>
      </w:r>
      <w:r w:rsidRPr="00BE2396">
        <w:rPr>
          <w:i/>
          <w:color w:val="FF0000"/>
        </w:rPr>
        <w:t>Coulomb’s law,</w:t>
      </w:r>
      <w:r>
        <w:rPr>
          <w:color w:val="FF0000"/>
        </w:rPr>
        <w:t xml:space="preserve"> electrons located closer to the nucleus experience a </w:t>
      </w:r>
      <w:r w:rsidRPr="00BE2396">
        <w:rPr>
          <w:i/>
          <w:color w:val="FF0000"/>
        </w:rPr>
        <w:t>greater attraction</w:t>
      </w:r>
      <w:r>
        <w:rPr>
          <w:i/>
          <w:color w:val="FF0000"/>
        </w:rPr>
        <w:t xml:space="preserve"> to the nucleus</w:t>
      </w:r>
      <w:r>
        <w:rPr>
          <w:color w:val="FF0000"/>
        </w:rPr>
        <w:t xml:space="preserve">. All of these elements have their electrons in the same type of orbital (s) but the </w:t>
      </w:r>
      <w:r w:rsidRPr="00BE2396">
        <w:rPr>
          <w:i/>
          <w:color w:val="FF0000"/>
        </w:rPr>
        <w:t>shell size increases</w:t>
      </w:r>
      <w:r>
        <w:rPr>
          <w:color w:val="FF0000"/>
        </w:rPr>
        <w:t xml:space="preserve"> down a group. This means the </w:t>
      </w:r>
      <w:r w:rsidRPr="00BE2396">
        <w:rPr>
          <w:i/>
          <w:color w:val="FF0000"/>
        </w:rPr>
        <w:t>outermost electron is further</w:t>
      </w:r>
      <w:r>
        <w:rPr>
          <w:color w:val="FF0000"/>
        </w:rPr>
        <w:t xml:space="preserve"> away from the nucleus and it feels </w:t>
      </w:r>
      <w:r>
        <w:rPr>
          <w:i/>
          <w:color w:val="FF0000"/>
        </w:rPr>
        <w:t>less attraction to the nucleus.</w:t>
      </w:r>
      <w:r>
        <w:rPr>
          <w:color w:val="FF0000"/>
        </w:rPr>
        <w:t xml:space="preserve"> Thus less energy is required to remove the electron in bigger elements.</w:t>
      </w:r>
    </w:p>
    <w:p w:rsidR="00460612" w:rsidP="00460612" w:rsidRDefault="00460612" w14:paraId="1D016624" w14:textId="67FB55DB">
      <w:r>
        <w:t xml:space="preserve">4. Refer back to the table in Q2. Use the cards to develop a statement that explains the periodic trend of </w:t>
      </w:r>
      <w:r w:rsidRPr="00460612">
        <w:rPr>
          <w:u w:val="single"/>
        </w:rPr>
        <w:t>ionization energy increasing across a period</w:t>
      </w:r>
      <w:r>
        <w:t>.</w:t>
      </w:r>
    </w:p>
    <w:p w:rsidR="008412DD" w:rsidP="008412DD" w:rsidRDefault="008412DD" w14:paraId="4941B891" w14:textId="4B23E759">
      <w:r>
        <w:rPr>
          <w:color w:val="FF0000"/>
        </w:rPr>
        <w:t xml:space="preserve">According to </w:t>
      </w:r>
      <w:r w:rsidRPr="00BE2396">
        <w:rPr>
          <w:i/>
          <w:color w:val="FF0000"/>
        </w:rPr>
        <w:t>Coulomb’s law,</w:t>
      </w:r>
      <w:r>
        <w:rPr>
          <w:color w:val="FF0000"/>
        </w:rPr>
        <w:t xml:space="preserve"> electrons located closer to the nucleus experience a </w:t>
      </w:r>
      <w:r w:rsidRPr="00BE2396">
        <w:rPr>
          <w:i/>
          <w:color w:val="FF0000"/>
        </w:rPr>
        <w:t>greater attraction</w:t>
      </w:r>
      <w:r>
        <w:rPr>
          <w:i/>
          <w:color w:val="FF0000"/>
        </w:rPr>
        <w:t xml:space="preserve"> to the nucleus</w:t>
      </w:r>
      <w:r>
        <w:rPr>
          <w:color w:val="FF0000"/>
        </w:rPr>
        <w:t xml:space="preserve">. All of these elements have their outermost electrons in the </w:t>
      </w:r>
      <w:r w:rsidRPr="008412DD">
        <w:rPr>
          <w:i/>
          <w:color w:val="FF0000"/>
        </w:rPr>
        <w:t>same size orbital</w:t>
      </w:r>
      <w:r>
        <w:rPr>
          <w:color w:val="FF0000"/>
        </w:rPr>
        <w:t xml:space="preserve"> (2) and thus they experience the </w:t>
      </w:r>
      <w:r>
        <w:rPr>
          <w:i/>
          <w:color w:val="FF0000"/>
        </w:rPr>
        <w:t>same shielding (can invoke Zeff here instead).</w:t>
      </w:r>
      <w:r>
        <w:rPr>
          <w:color w:val="FF0000"/>
        </w:rPr>
        <w:t xml:space="preserve"> But there are </w:t>
      </w:r>
      <w:r>
        <w:rPr>
          <w:i/>
          <w:color w:val="FF0000"/>
        </w:rPr>
        <w:t>more protons</w:t>
      </w:r>
      <w:r>
        <w:rPr>
          <w:color w:val="FF0000"/>
        </w:rPr>
        <w:t xml:space="preserve"> across a period. This means the outermost electrons feel a greater attraction to the</w:t>
      </w:r>
      <w:r w:rsidR="006B05E5">
        <w:rPr>
          <w:color w:val="FF0000"/>
        </w:rPr>
        <w:t>ir</w:t>
      </w:r>
      <w:r>
        <w:rPr>
          <w:color w:val="FF0000"/>
        </w:rPr>
        <w:t xml:space="preserve"> nuclei across the period and the energy required to remove the electron is greater for these elements.</w:t>
      </w:r>
    </w:p>
    <w:p w:rsidR="008412DD" w:rsidRDefault="008412DD" w14:paraId="105BE227" w14:textId="0ED7ABEA">
      <w:r>
        <w:br w:type="page"/>
      </w:r>
    </w:p>
    <w:p w:rsidR="001B5FAF" w:rsidP="001B5FAF" w:rsidRDefault="00AD6A05" w14:paraId="50EB50D3" w14:textId="67E326FF">
      <w:r>
        <w:t xml:space="preserve">5. </w:t>
      </w:r>
      <w:r w:rsidR="00C83F9F">
        <w:t>When atoms turn into ions, they gain a charge but they also change in size.</w:t>
      </w:r>
      <w:r w:rsidR="00895F58">
        <w:t xml:space="preserve">  Fill out the </w:t>
      </w:r>
      <w:r w:rsidR="00FF4F9C">
        <w:t>1</w:t>
      </w:r>
      <w:r w:rsidRPr="00FF4F9C" w:rsidR="00FF4F9C">
        <w:rPr>
          <w:vertAlign w:val="superscript"/>
        </w:rPr>
        <w:t>st</w:t>
      </w:r>
      <w:r w:rsidR="00FF4F9C">
        <w:t xml:space="preserve"> four rows of the </w:t>
      </w:r>
      <w:r w:rsidR="00895F58">
        <w:t xml:space="preserve">following table then use the </w:t>
      </w:r>
      <w:r w:rsidR="00FF4F9C">
        <w:t>information</w:t>
      </w:r>
      <w:r w:rsidR="00895F58">
        <w:t xml:space="preserve"> therein to explain why </w:t>
      </w:r>
      <w:r w:rsidR="00895F58">
        <w:rPr>
          <w:i/>
          <w:iCs/>
        </w:rPr>
        <w:t>cations are smaller than parent atoms but anions are larger.</w:t>
      </w:r>
    </w:p>
    <w:tbl>
      <w:tblPr>
        <w:tblStyle w:val="TableGrid"/>
        <w:tblW w:w="0" w:type="auto"/>
        <w:tblLook w:val="04A0" w:firstRow="1" w:lastRow="0" w:firstColumn="1" w:lastColumn="0" w:noHBand="0" w:noVBand="1"/>
      </w:tblPr>
      <w:tblGrid>
        <w:gridCol w:w="1033"/>
        <w:gridCol w:w="1670"/>
        <w:gridCol w:w="2447"/>
        <w:gridCol w:w="990"/>
        <w:gridCol w:w="1070"/>
        <w:gridCol w:w="1070"/>
        <w:gridCol w:w="1070"/>
      </w:tblGrid>
      <w:tr w:rsidR="001B262E" w:rsidTr="001B262E" w14:paraId="1821C70C" w14:textId="77777777">
        <w:tc>
          <w:tcPr>
            <w:tcW w:w="1033" w:type="dxa"/>
          </w:tcPr>
          <w:p w:rsidRPr="0098155B" w:rsidR="001B262E" w:rsidP="007D7A1C" w:rsidRDefault="001B262E" w14:paraId="519F978E" w14:textId="2EC276B4">
            <w:pPr>
              <w:jc w:val="center"/>
              <w:rPr>
                <w:b/>
                <w:bCs/>
              </w:rPr>
            </w:pPr>
            <w:r>
              <w:rPr>
                <w:b/>
                <w:bCs/>
              </w:rPr>
              <w:t>Atom and element</w:t>
            </w:r>
          </w:p>
        </w:tc>
        <w:tc>
          <w:tcPr>
            <w:tcW w:w="1670" w:type="dxa"/>
          </w:tcPr>
          <w:p w:rsidR="001B262E" w:rsidP="007D7A1C" w:rsidRDefault="001B262E" w14:paraId="1B68BCD7" w14:textId="4B09DC9B">
            <w:pPr>
              <w:jc w:val="center"/>
              <w:rPr>
                <w:b/>
                <w:bCs/>
              </w:rPr>
            </w:pPr>
            <w:r>
              <w:rPr>
                <w:b/>
                <w:bCs/>
              </w:rPr>
              <w:t>Radius (pm)</w:t>
            </w:r>
          </w:p>
        </w:tc>
        <w:tc>
          <w:tcPr>
            <w:tcW w:w="2447" w:type="dxa"/>
          </w:tcPr>
          <w:p w:rsidRPr="0098155B" w:rsidR="001B262E" w:rsidP="007D7A1C" w:rsidRDefault="001B262E" w14:paraId="7285F23B" w14:textId="0F145E0C">
            <w:pPr>
              <w:jc w:val="center"/>
              <w:rPr>
                <w:b/>
                <w:bCs/>
              </w:rPr>
            </w:pPr>
            <w:r>
              <w:rPr>
                <w:b/>
                <w:bCs/>
              </w:rPr>
              <w:t>Electron configuration. Write the last orbitals representing the largest shell in a different colour</w:t>
            </w:r>
          </w:p>
        </w:tc>
        <w:tc>
          <w:tcPr>
            <w:tcW w:w="990" w:type="dxa"/>
          </w:tcPr>
          <w:p w:rsidRPr="0098155B" w:rsidR="001B262E" w:rsidP="007D7A1C" w:rsidRDefault="001B262E" w14:paraId="17AAC4DC" w14:textId="77777777">
            <w:pPr>
              <w:jc w:val="center"/>
              <w:rPr>
                <w:b/>
                <w:bCs/>
              </w:rPr>
            </w:pPr>
            <w:r>
              <w:rPr>
                <w:b/>
                <w:bCs/>
              </w:rPr>
              <w:t># protons</w:t>
            </w:r>
          </w:p>
        </w:tc>
        <w:tc>
          <w:tcPr>
            <w:tcW w:w="1070" w:type="dxa"/>
          </w:tcPr>
          <w:p w:rsidRPr="0098155B" w:rsidR="001B262E" w:rsidP="007D7A1C" w:rsidRDefault="001B262E" w14:paraId="0D4EF67B" w14:textId="77777777">
            <w:pPr>
              <w:jc w:val="center"/>
              <w:rPr>
                <w:b/>
                <w:bCs/>
              </w:rPr>
            </w:pPr>
            <w:r>
              <w:rPr>
                <w:b/>
                <w:bCs/>
              </w:rPr>
              <w:t># electrons</w:t>
            </w:r>
          </w:p>
        </w:tc>
        <w:tc>
          <w:tcPr>
            <w:tcW w:w="1070" w:type="dxa"/>
          </w:tcPr>
          <w:p w:rsidRPr="0098155B" w:rsidR="001B262E" w:rsidP="007D7A1C" w:rsidRDefault="001B262E" w14:paraId="295275E5" w14:textId="77777777">
            <w:pPr>
              <w:jc w:val="center"/>
              <w:rPr>
                <w:b/>
                <w:bCs/>
              </w:rPr>
            </w:pPr>
            <w:r>
              <w:rPr>
                <w:b/>
                <w:bCs/>
              </w:rPr>
              <w:t># core electrons</w:t>
            </w:r>
          </w:p>
        </w:tc>
        <w:tc>
          <w:tcPr>
            <w:tcW w:w="1070" w:type="dxa"/>
          </w:tcPr>
          <w:p w:rsidR="001B262E" w:rsidP="007D7A1C" w:rsidRDefault="001B262E" w14:paraId="5B81A848" w14:textId="77777777">
            <w:pPr>
              <w:jc w:val="center"/>
              <w:rPr>
                <w:b/>
                <w:bCs/>
              </w:rPr>
            </w:pPr>
            <w:r>
              <w:rPr>
                <w:b/>
                <w:bCs/>
              </w:rPr>
              <w:t># valence electrons</w:t>
            </w:r>
          </w:p>
        </w:tc>
      </w:tr>
      <w:tr w:rsidR="001B262E" w:rsidTr="001B262E" w14:paraId="48221893" w14:textId="77777777">
        <w:trPr>
          <w:trHeight w:val="624"/>
        </w:trPr>
        <w:tc>
          <w:tcPr>
            <w:tcW w:w="1033" w:type="dxa"/>
          </w:tcPr>
          <w:p w:rsidRPr="008C680D" w:rsidR="001B262E" w:rsidP="009D2CC3" w:rsidRDefault="001B262E" w14:paraId="1D68F358" w14:textId="47E44A1E">
            <w:r>
              <w:t>Li</w:t>
            </w:r>
          </w:p>
        </w:tc>
        <w:tc>
          <w:tcPr>
            <w:tcW w:w="1670" w:type="dxa"/>
          </w:tcPr>
          <w:p w:rsidRPr="008C680D" w:rsidR="001B262E" w:rsidP="007B01E9" w:rsidRDefault="001B262E" w14:paraId="441F12B1" w14:textId="09BF68AC">
            <w:pPr>
              <w:jc w:val="center"/>
            </w:pPr>
            <w:r>
              <w:t>152</w:t>
            </w:r>
          </w:p>
        </w:tc>
        <w:tc>
          <w:tcPr>
            <w:tcW w:w="2447" w:type="dxa"/>
          </w:tcPr>
          <w:p w:rsidRPr="008C680D" w:rsidR="001B262E" w:rsidP="007D7A1C" w:rsidRDefault="006B05E5" w14:paraId="5E4C299E" w14:textId="62CCF893">
            <w:pPr>
              <w:jc w:val="center"/>
            </w:pPr>
            <w:r>
              <w:rPr>
                <w:color w:val="FF0000"/>
              </w:rPr>
              <w:t>1s</w:t>
            </w:r>
            <w:r>
              <w:rPr>
                <w:color w:val="FF0000"/>
                <w:vertAlign w:val="superscript"/>
              </w:rPr>
              <w:t>2</w:t>
            </w:r>
            <w:r>
              <w:rPr>
                <w:color w:val="FF0000"/>
              </w:rPr>
              <w:t>2s</w:t>
            </w:r>
            <w:r>
              <w:rPr>
                <w:color w:val="FF0000"/>
                <w:vertAlign w:val="superscript"/>
              </w:rPr>
              <w:t>1</w:t>
            </w:r>
          </w:p>
        </w:tc>
        <w:tc>
          <w:tcPr>
            <w:tcW w:w="990" w:type="dxa"/>
          </w:tcPr>
          <w:p w:rsidRPr="006B05E5" w:rsidR="001B262E" w:rsidP="006B05E5" w:rsidRDefault="006B05E5" w14:paraId="2AE58A83" w14:textId="22D07AC7">
            <w:pPr>
              <w:jc w:val="center"/>
              <w:rPr>
                <w:color w:val="FF0000"/>
              </w:rPr>
            </w:pPr>
            <w:r w:rsidRPr="006B05E5">
              <w:rPr>
                <w:color w:val="FF0000"/>
              </w:rPr>
              <w:t>3</w:t>
            </w:r>
          </w:p>
        </w:tc>
        <w:tc>
          <w:tcPr>
            <w:tcW w:w="1070" w:type="dxa"/>
          </w:tcPr>
          <w:p w:rsidRPr="006B05E5" w:rsidR="001B262E" w:rsidP="006B05E5" w:rsidRDefault="006B05E5" w14:paraId="42FF7D96" w14:textId="4C22978F">
            <w:pPr>
              <w:jc w:val="center"/>
              <w:rPr>
                <w:color w:val="FF0000"/>
              </w:rPr>
            </w:pPr>
            <w:r>
              <w:rPr>
                <w:color w:val="FF0000"/>
              </w:rPr>
              <w:t>3</w:t>
            </w:r>
          </w:p>
        </w:tc>
        <w:tc>
          <w:tcPr>
            <w:tcW w:w="1070" w:type="dxa"/>
          </w:tcPr>
          <w:p w:rsidRPr="006B05E5" w:rsidR="001B262E" w:rsidP="006B05E5" w:rsidRDefault="006B05E5" w14:paraId="5E81AD98" w14:textId="2E4A56E7">
            <w:pPr>
              <w:jc w:val="center"/>
              <w:rPr>
                <w:color w:val="FF0000"/>
              </w:rPr>
            </w:pPr>
            <w:r>
              <w:rPr>
                <w:color w:val="FF0000"/>
              </w:rPr>
              <w:t>2</w:t>
            </w:r>
          </w:p>
        </w:tc>
        <w:tc>
          <w:tcPr>
            <w:tcW w:w="1070" w:type="dxa"/>
          </w:tcPr>
          <w:p w:rsidRPr="006B05E5" w:rsidR="001B262E" w:rsidP="006B05E5" w:rsidRDefault="006B05E5" w14:paraId="2FED92B6" w14:textId="20C0ED8C">
            <w:pPr>
              <w:jc w:val="center"/>
              <w:rPr>
                <w:color w:val="FF0000"/>
              </w:rPr>
            </w:pPr>
            <w:r>
              <w:rPr>
                <w:color w:val="FF0000"/>
              </w:rPr>
              <w:t>1</w:t>
            </w:r>
          </w:p>
        </w:tc>
      </w:tr>
      <w:tr w:rsidR="001B262E" w:rsidTr="001B262E" w14:paraId="59F48DA8" w14:textId="77777777">
        <w:trPr>
          <w:trHeight w:val="624"/>
        </w:trPr>
        <w:tc>
          <w:tcPr>
            <w:tcW w:w="1033" w:type="dxa"/>
          </w:tcPr>
          <w:p w:rsidRPr="008C680D" w:rsidR="001B262E" w:rsidP="008C680D" w:rsidRDefault="001B262E" w14:paraId="62DDD89F" w14:textId="4DCD65B0">
            <w:pPr>
              <w:rPr>
                <w:vertAlign w:val="superscript"/>
              </w:rPr>
            </w:pPr>
            <w:r>
              <w:t>Li</w:t>
            </w:r>
            <w:r>
              <w:rPr>
                <w:vertAlign w:val="superscript"/>
              </w:rPr>
              <w:t>+</w:t>
            </w:r>
          </w:p>
        </w:tc>
        <w:tc>
          <w:tcPr>
            <w:tcW w:w="1670" w:type="dxa"/>
          </w:tcPr>
          <w:p w:rsidR="001B262E" w:rsidP="007B01E9" w:rsidRDefault="007B01E9" w14:paraId="3F9533F2" w14:textId="27720A3E">
            <w:pPr>
              <w:jc w:val="center"/>
            </w:pPr>
            <w:r>
              <w:t>60</w:t>
            </w:r>
          </w:p>
        </w:tc>
        <w:tc>
          <w:tcPr>
            <w:tcW w:w="2447" w:type="dxa"/>
          </w:tcPr>
          <w:p w:rsidR="001B262E" w:rsidP="006B05E5" w:rsidRDefault="006B05E5" w14:paraId="73CC2D9D" w14:textId="19BA777E">
            <w:pPr>
              <w:jc w:val="center"/>
            </w:pPr>
            <w:r>
              <w:rPr>
                <w:color w:val="FF0000"/>
              </w:rPr>
              <w:t>1s</w:t>
            </w:r>
            <w:r>
              <w:rPr>
                <w:color w:val="FF0000"/>
                <w:vertAlign w:val="superscript"/>
              </w:rPr>
              <w:t>2</w:t>
            </w:r>
          </w:p>
        </w:tc>
        <w:tc>
          <w:tcPr>
            <w:tcW w:w="990" w:type="dxa"/>
          </w:tcPr>
          <w:p w:rsidRPr="006B05E5" w:rsidR="001B262E" w:rsidP="006B05E5" w:rsidRDefault="006B05E5" w14:paraId="7AFEE8C7" w14:textId="16E5E86A">
            <w:pPr>
              <w:jc w:val="center"/>
              <w:rPr>
                <w:color w:val="FF0000"/>
              </w:rPr>
            </w:pPr>
            <w:r w:rsidRPr="006B05E5">
              <w:rPr>
                <w:color w:val="FF0000"/>
              </w:rPr>
              <w:t>3</w:t>
            </w:r>
          </w:p>
        </w:tc>
        <w:tc>
          <w:tcPr>
            <w:tcW w:w="1070" w:type="dxa"/>
          </w:tcPr>
          <w:p w:rsidRPr="006B05E5" w:rsidR="001B262E" w:rsidP="006B05E5" w:rsidRDefault="006B05E5" w14:paraId="2035072B" w14:textId="67231682">
            <w:pPr>
              <w:jc w:val="center"/>
              <w:rPr>
                <w:color w:val="FF0000"/>
              </w:rPr>
            </w:pPr>
            <w:r>
              <w:rPr>
                <w:color w:val="FF0000"/>
              </w:rPr>
              <w:t>2</w:t>
            </w:r>
          </w:p>
        </w:tc>
        <w:tc>
          <w:tcPr>
            <w:tcW w:w="1070" w:type="dxa"/>
          </w:tcPr>
          <w:p w:rsidRPr="006B05E5" w:rsidR="001B262E" w:rsidP="006B05E5" w:rsidRDefault="006B05E5" w14:paraId="2D60AD40" w14:textId="19ECE262">
            <w:pPr>
              <w:jc w:val="center"/>
              <w:rPr>
                <w:color w:val="FF0000"/>
              </w:rPr>
            </w:pPr>
            <w:r>
              <w:rPr>
                <w:color w:val="FF0000"/>
              </w:rPr>
              <w:t>0</w:t>
            </w:r>
          </w:p>
        </w:tc>
        <w:tc>
          <w:tcPr>
            <w:tcW w:w="1070" w:type="dxa"/>
          </w:tcPr>
          <w:p w:rsidRPr="006B05E5" w:rsidR="001B262E" w:rsidP="006B05E5" w:rsidRDefault="006B05E5" w14:paraId="70E345AA" w14:textId="1B726D4C">
            <w:pPr>
              <w:jc w:val="center"/>
              <w:rPr>
                <w:color w:val="FF0000"/>
              </w:rPr>
            </w:pPr>
            <w:r>
              <w:rPr>
                <w:color w:val="FF0000"/>
              </w:rPr>
              <w:t>2</w:t>
            </w:r>
          </w:p>
        </w:tc>
      </w:tr>
      <w:tr w:rsidR="001B262E" w:rsidTr="001B262E" w14:paraId="23C1027C" w14:textId="77777777">
        <w:trPr>
          <w:trHeight w:val="624"/>
        </w:trPr>
        <w:tc>
          <w:tcPr>
            <w:tcW w:w="1033" w:type="dxa"/>
          </w:tcPr>
          <w:p w:rsidR="001B262E" w:rsidP="007D7A1C" w:rsidRDefault="001B262E" w14:paraId="01014317" w14:textId="01EE0072">
            <w:r>
              <w:t>F</w:t>
            </w:r>
          </w:p>
        </w:tc>
        <w:tc>
          <w:tcPr>
            <w:tcW w:w="1670" w:type="dxa"/>
          </w:tcPr>
          <w:p w:rsidR="001B262E" w:rsidP="007B01E9" w:rsidRDefault="007B01E9" w14:paraId="412CE914" w14:textId="370B07B5">
            <w:pPr>
              <w:jc w:val="center"/>
            </w:pPr>
            <w:r>
              <w:t>57</w:t>
            </w:r>
          </w:p>
        </w:tc>
        <w:tc>
          <w:tcPr>
            <w:tcW w:w="2447" w:type="dxa"/>
          </w:tcPr>
          <w:p w:rsidR="001B262E" w:rsidP="006B05E5" w:rsidRDefault="006B05E5" w14:paraId="28777258" w14:textId="3FE5A553">
            <w:pPr>
              <w:jc w:val="center"/>
            </w:pPr>
            <w:r>
              <w:rPr>
                <w:color w:val="FF0000"/>
              </w:rPr>
              <w:t>1s</w:t>
            </w:r>
            <w:r>
              <w:rPr>
                <w:color w:val="FF0000"/>
                <w:vertAlign w:val="superscript"/>
              </w:rPr>
              <w:t>2</w:t>
            </w:r>
            <w:r>
              <w:rPr>
                <w:color w:val="FF0000"/>
              </w:rPr>
              <w:t>2s</w:t>
            </w:r>
            <w:r>
              <w:rPr>
                <w:color w:val="FF0000"/>
                <w:vertAlign w:val="superscript"/>
              </w:rPr>
              <w:t>2</w:t>
            </w:r>
            <w:r>
              <w:rPr>
                <w:color w:val="FF0000"/>
              </w:rPr>
              <w:t>2p</w:t>
            </w:r>
            <w:r>
              <w:rPr>
                <w:color w:val="FF0000"/>
                <w:vertAlign w:val="superscript"/>
              </w:rPr>
              <w:t>5</w:t>
            </w:r>
          </w:p>
        </w:tc>
        <w:tc>
          <w:tcPr>
            <w:tcW w:w="990" w:type="dxa"/>
          </w:tcPr>
          <w:p w:rsidRPr="006B05E5" w:rsidR="001B262E" w:rsidP="006B05E5" w:rsidRDefault="006B05E5" w14:paraId="096A5B29" w14:textId="11C5ABD7">
            <w:pPr>
              <w:jc w:val="center"/>
              <w:rPr>
                <w:color w:val="FF0000"/>
              </w:rPr>
            </w:pPr>
            <w:r>
              <w:rPr>
                <w:color w:val="FF0000"/>
              </w:rPr>
              <w:t>9</w:t>
            </w:r>
          </w:p>
        </w:tc>
        <w:tc>
          <w:tcPr>
            <w:tcW w:w="1070" w:type="dxa"/>
          </w:tcPr>
          <w:p w:rsidRPr="006B05E5" w:rsidR="001B262E" w:rsidP="006B05E5" w:rsidRDefault="006B05E5" w14:paraId="5037F3EC" w14:textId="28BF9232">
            <w:pPr>
              <w:jc w:val="center"/>
              <w:rPr>
                <w:color w:val="FF0000"/>
              </w:rPr>
            </w:pPr>
            <w:r>
              <w:rPr>
                <w:color w:val="FF0000"/>
              </w:rPr>
              <w:t>9</w:t>
            </w:r>
          </w:p>
        </w:tc>
        <w:tc>
          <w:tcPr>
            <w:tcW w:w="1070" w:type="dxa"/>
          </w:tcPr>
          <w:p w:rsidRPr="006B05E5" w:rsidR="001B262E" w:rsidP="006B05E5" w:rsidRDefault="0015573B" w14:paraId="0D957386" w14:textId="5D61E15B">
            <w:pPr>
              <w:jc w:val="center"/>
              <w:rPr>
                <w:color w:val="FF0000"/>
              </w:rPr>
            </w:pPr>
            <w:r>
              <w:rPr>
                <w:color w:val="FF0000"/>
              </w:rPr>
              <w:t>2</w:t>
            </w:r>
          </w:p>
        </w:tc>
        <w:tc>
          <w:tcPr>
            <w:tcW w:w="1070" w:type="dxa"/>
          </w:tcPr>
          <w:p w:rsidRPr="006B05E5" w:rsidR="001B262E" w:rsidP="006B05E5" w:rsidRDefault="0015573B" w14:paraId="397DA21D" w14:textId="19F580F1">
            <w:pPr>
              <w:jc w:val="center"/>
              <w:rPr>
                <w:color w:val="FF0000"/>
              </w:rPr>
            </w:pPr>
            <w:r>
              <w:rPr>
                <w:color w:val="FF0000"/>
              </w:rPr>
              <w:t>7</w:t>
            </w:r>
          </w:p>
        </w:tc>
      </w:tr>
      <w:tr w:rsidR="001B262E" w:rsidTr="001B262E" w14:paraId="1F76DF2D" w14:textId="77777777">
        <w:trPr>
          <w:trHeight w:val="624"/>
        </w:trPr>
        <w:tc>
          <w:tcPr>
            <w:tcW w:w="1033" w:type="dxa"/>
          </w:tcPr>
          <w:p w:rsidRPr="00E963AC" w:rsidR="001B262E" w:rsidP="007D7A1C" w:rsidRDefault="001B262E" w14:paraId="15EB4C76" w14:textId="209CB760">
            <w:pPr>
              <w:rPr>
                <w:vertAlign w:val="superscript"/>
              </w:rPr>
            </w:pPr>
            <w:r>
              <w:t>F</w:t>
            </w:r>
            <w:r>
              <w:rPr>
                <w:vertAlign w:val="superscript"/>
              </w:rPr>
              <w:t>-</w:t>
            </w:r>
          </w:p>
        </w:tc>
        <w:tc>
          <w:tcPr>
            <w:tcW w:w="1670" w:type="dxa"/>
          </w:tcPr>
          <w:p w:rsidR="001B262E" w:rsidP="007B01E9" w:rsidRDefault="007B01E9" w14:paraId="31B4E7E1" w14:textId="7BA963A2">
            <w:pPr>
              <w:jc w:val="center"/>
            </w:pPr>
            <w:r>
              <w:t>133</w:t>
            </w:r>
          </w:p>
        </w:tc>
        <w:tc>
          <w:tcPr>
            <w:tcW w:w="2447" w:type="dxa"/>
          </w:tcPr>
          <w:p w:rsidR="001B262E" w:rsidP="006B05E5" w:rsidRDefault="006B05E5" w14:paraId="7EE109F4" w14:textId="65FE530D">
            <w:pPr>
              <w:jc w:val="center"/>
            </w:pPr>
            <w:r>
              <w:rPr>
                <w:color w:val="FF0000"/>
              </w:rPr>
              <w:t>1s</w:t>
            </w:r>
            <w:r>
              <w:rPr>
                <w:color w:val="FF0000"/>
                <w:vertAlign w:val="superscript"/>
              </w:rPr>
              <w:t>2</w:t>
            </w:r>
            <w:r>
              <w:rPr>
                <w:color w:val="FF0000"/>
              </w:rPr>
              <w:t>2s</w:t>
            </w:r>
            <w:r>
              <w:rPr>
                <w:color w:val="FF0000"/>
                <w:vertAlign w:val="superscript"/>
              </w:rPr>
              <w:t>2</w:t>
            </w:r>
            <w:r>
              <w:rPr>
                <w:color w:val="FF0000"/>
              </w:rPr>
              <w:t>2p</w:t>
            </w:r>
            <w:r>
              <w:rPr>
                <w:color w:val="FF0000"/>
                <w:vertAlign w:val="superscript"/>
              </w:rPr>
              <w:t>6</w:t>
            </w:r>
          </w:p>
        </w:tc>
        <w:tc>
          <w:tcPr>
            <w:tcW w:w="990" w:type="dxa"/>
          </w:tcPr>
          <w:p w:rsidRPr="006B05E5" w:rsidR="001B262E" w:rsidP="006B05E5" w:rsidRDefault="006B05E5" w14:paraId="1A47D399" w14:textId="78BE4DB0">
            <w:pPr>
              <w:jc w:val="center"/>
              <w:rPr>
                <w:color w:val="FF0000"/>
              </w:rPr>
            </w:pPr>
            <w:r>
              <w:rPr>
                <w:color w:val="FF0000"/>
              </w:rPr>
              <w:t>9</w:t>
            </w:r>
          </w:p>
        </w:tc>
        <w:tc>
          <w:tcPr>
            <w:tcW w:w="1070" w:type="dxa"/>
          </w:tcPr>
          <w:p w:rsidRPr="006B05E5" w:rsidR="001B262E" w:rsidP="006B05E5" w:rsidRDefault="006B05E5" w14:paraId="508D5518" w14:textId="3B08D0C7">
            <w:pPr>
              <w:jc w:val="center"/>
              <w:rPr>
                <w:color w:val="FF0000"/>
              </w:rPr>
            </w:pPr>
            <w:r>
              <w:rPr>
                <w:color w:val="FF0000"/>
              </w:rPr>
              <w:t>10</w:t>
            </w:r>
          </w:p>
        </w:tc>
        <w:tc>
          <w:tcPr>
            <w:tcW w:w="1070" w:type="dxa"/>
          </w:tcPr>
          <w:p w:rsidRPr="006B05E5" w:rsidR="001B262E" w:rsidP="006B05E5" w:rsidRDefault="0015573B" w14:paraId="5906629E" w14:textId="1A587E82">
            <w:pPr>
              <w:jc w:val="center"/>
              <w:rPr>
                <w:color w:val="FF0000"/>
              </w:rPr>
            </w:pPr>
            <w:r>
              <w:rPr>
                <w:color w:val="FF0000"/>
              </w:rPr>
              <w:t>2</w:t>
            </w:r>
          </w:p>
        </w:tc>
        <w:tc>
          <w:tcPr>
            <w:tcW w:w="1070" w:type="dxa"/>
          </w:tcPr>
          <w:p w:rsidRPr="006B05E5" w:rsidR="001B262E" w:rsidP="006B05E5" w:rsidRDefault="0015573B" w14:paraId="65022CA0" w14:textId="1AB268E1">
            <w:pPr>
              <w:jc w:val="center"/>
              <w:rPr>
                <w:color w:val="FF0000"/>
              </w:rPr>
            </w:pPr>
            <w:r>
              <w:rPr>
                <w:color w:val="FF0000"/>
              </w:rPr>
              <w:t>8</w:t>
            </w:r>
          </w:p>
        </w:tc>
      </w:tr>
      <w:tr w:rsidR="001B262E" w:rsidTr="001B262E" w14:paraId="13E0E259" w14:textId="77777777">
        <w:trPr>
          <w:trHeight w:val="624"/>
        </w:trPr>
        <w:tc>
          <w:tcPr>
            <w:tcW w:w="1033" w:type="dxa"/>
          </w:tcPr>
          <w:p w:rsidRPr="009D2CC3" w:rsidR="001B262E" w:rsidP="007D7A1C" w:rsidRDefault="001B262E" w14:paraId="3782A76F" w14:textId="6898311E">
            <w:pPr>
              <w:rPr>
                <w:vertAlign w:val="superscript"/>
              </w:rPr>
            </w:pPr>
            <w:r>
              <w:t>Na</w:t>
            </w:r>
            <w:r>
              <w:rPr>
                <w:vertAlign w:val="superscript"/>
              </w:rPr>
              <w:t>+</w:t>
            </w:r>
          </w:p>
        </w:tc>
        <w:tc>
          <w:tcPr>
            <w:tcW w:w="1670" w:type="dxa"/>
          </w:tcPr>
          <w:p w:rsidR="001B262E" w:rsidP="007B01E9" w:rsidRDefault="007B01E9" w14:paraId="0EB6BCB9" w14:textId="72D57B4C">
            <w:pPr>
              <w:jc w:val="center"/>
            </w:pPr>
            <w:r>
              <w:t>102</w:t>
            </w:r>
          </w:p>
        </w:tc>
        <w:tc>
          <w:tcPr>
            <w:tcW w:w="2447" w:type="dxa"/>
          </w:tcPr>
          <w:p w:rsidR="001B262E" w:rsidP="006B05E5" w:rsidRDefault="006B05E5" w14:paraId="2A5E0F7D" w14:textId="2406E05D">
            <w:pPr>
              <w:jc w:val="center"/>
            </w:pPr>
            <w:r>
              <w:rPr>
                <w:color w:val="FF0000"/>
              </w:rPr>
              <w:t>1s</w:t>
            </w:r>
            <w:r>
              <w:rPr>
                <w:color w:val="FF0000"/>
                <w:vertAlign w:val="superscript"/>
              </w:rPr>
              <w:t>2</w:t>
            </w:r>
            <w:r>
              <w:rPr>
                <w:color w:val="FF0000"/>
              </w:rPr>
              <w:t>2s</w:t>
            </w:r>
            <w:r>
              <w:rPr>
                <w:color w:val="FF0000"/>
                <w:vertAlign w:val="superscript"/>
              </w:rPr>
              <w:t>2</w:t>
            </w:r>
            <w:r>
              <w:rPr>
                <w:color w:val="FF0000"/>
              </w:rPr>
              <w:t>2p</w:t>
            </w:r>
            <w:r>
              <w:rPr>
                <w:color w:val="FF0000"/>
                <w:vertAlign w:val="superscript"/>
              </w:rPr>
              <w:t>6</w:t>
            </w:r>
          </w:p>
        </w:tc>
        <w:tc>
          <w:tcPr>
            <w:tcW w:w="990" w:type="dxa"/>
          </w:tcPr>
          <w:p w:rsidRPr="006B05E5" w:rsidR="001B262E" w:rsidP="006B05E5" w:rsidRDefault="006B05E5" w14:paraId="7584F0CB" w14:textId="385D636D">
            <w:pPr>
              <w:jc w:val="center"/>
              <w:rPr>
                <w:color w:val="FF0000"/>
              </w:rPr>
            </w:pPr>
            <w:r>
              <w:rPr>
                <w:color w:val="FF0000"/>
              </w:rPr>
              <w:t>11</w:t>
            </w:r>
          </w:p>
        </w:tc>
        <w:tc>
          <w:tcPr>
            <w:tcW w:w="1070" w:type="dxa"/>
          </w:tcPr>
          <w:p w:rsidRPr="006B05E5" w:rsidR="001B262E" w:rsidP="006B05E5" w:rsidRDefault="006B05E5" w14:paraId="08169968" w14:textId="59971F26">
            <w:pPr>
              <w:jc w:val="center"/>
              <w:rPr>
                <w:color w:val="FF0000"/>
              </w:rPr>
            </w:pPr>
            <w:r>
              <w:rPr>
                <w:color w:val="FF0000"/>
              </w:rPr>
              <w:t>10</w:t>
            </w:r>
          </w:p>
        </w:tc>
        <w:tc>
          <w:tcPr>
            <w:tcW w:w="1070" w:type="dxa"/>
          </w:tcPr>
          <w:p w:rsidRPr="006B05E5" w:rsidR="001B262E" w:rsidP="006B05E5" w:rsidRDefault="0015573B" w14:paraId="6607CF6B" w14:textId="538D9173">
            <w:pPr>
              <w:jc w:val="center"/>
              <w:rPr>
                <w:color w:val="FF0000"/>
              </w:rPr>
            </w:pPr>
            <w:r>
              <w:rPr>
                <w:color w:val="FF0000"/>
              </w:rPr>
              <w:t>2</w:t>
            </w:r>
          </w:p>
        </w:tc>
        <w:tc>
          <w:tcPr>
            <w:tcW w:w="1070" w:type="dxa"/>
          </w:tcPr>
          <w:p w:rsidRPr="006B05E5" w:rsidR="001B262E" w:rsidP="006B05E5" w:rsidRDefault="0015573B" w14:paraId="54AD3541" w14:textId="6FD9DF59">
            <w:pPr>
              <w:jc w:val="center"/>
              <w:rPr>
                <w:color w:val="FF0000"/>
              </w:rPr>
            </w:pPr>
            <w:r>
              <w:rPr>
                <w:color w:val="FF0000"/>
              </w:rPr>
              <w:t>8</w:t>
            </w:r>
          </w:p>
        </w:tc>
      </w:tr>
      <w:tr w:rsidR="001B262E" w:rsidTr="001B262E" w14:paraId="28CAAC10" w14:textId="77777777">
        <w:trPr>
          <w:trHeight w:val="624"/>
        </w:trPr>
        <w:tc>
          <w:tcPr>
            <w:tcW w:w="1033" w:type="dxa"/>
          </w:tcPr>
          <w:p w:rsidRPr="00E963AC" w:rsidR="001B262E" w:rsidP="007D7A1C" w:rsidRDefault="001B262E" w14:paraId="2E5C8E27" w14:textId="2DAAAE0B">
            <w:pPr>
              <w:rPr>
                <w:vertAlign w:val="superscript"/>
              </w:rPr>
            </w:pPr>
            <w:r>
              <w:t>Be</w:t>
            </w:r>
            <w:r>
              <w:rPr>
                <w:vertAlign w:val="superscript"/>
              </w:rPr>
              <w:t>2+</w:t>
            </w:r>
          </w:p>
        </w:tc>
        <w:tc>
          <w:tcPr>
            <w:tcW w:w="1670" w:type="dxa"/>
          </w:tcPr>
          <w:p w:rsidR="001B262E" w:rsidP="007B01E9" w:rsidRDefault="007B01E9" w14:paraId="6354CFE7" w14:textId="36DA24DA">
            <w:pPr>
              <w:jc w:val="center"/>
            </w:pPr>
            <w:r>
              <w:t>45</w:t>
            </w:r>
          </w:p>
        </w:tc>
        <w:tc>
          <w:tcPr>
            <w:tcW w:w="2447" w:type="dxa"/>
          </w:tcPr>
          <w:p w:rsidR="001B262E" w:rsidP="006B05E5" w:rsidRDefault="006B05E5" w14:paraId="2FC6289D" w14:textId="3D3C6FFC">
            <w:pPr>
              <w:jc w:val="center"/>
            </w:pPr>
            <w:r>
              <w:rPr>
                <w:color w:val="FF0000"/>
              </w:rPr>
              <w:t>1s</w:t>
            </w:r>
            <w:r>
              <w:rPr>
                <w:color w:val="FF0000"/>
                <w:vertAlign w:val="superscript"/>
              </w:rPr>
              <w:t>2</w:t>
            </w:r>
          </w:p>
        </w:tc>
        <w:tc>
          <w:tcPr>
            <w:tcW w:w="990" w:type="dxa"/>
          </w:tcPr>
          <w:p w:rsidRPr="006B05E5" w:rsidR="001B262E" w:rsidP="006B05E5" w:rsidRDefault="006B05E5" w14:paraId="6010DC96" w14:textId="73D339F0">
            <w:pPr>
              <w:jc w:val="center"/>
              <w:rPr>
                <w:color w:val="FF0000"/>
              </w:rPr>
            </w:pPr>
            <w:r>
              <w:rPr>
                <w:color w:val="FF0000"/>
              </w:rPr>
              <w:t>4</w:t>
            </w:r>
          </w:p>
        </w:tc>
        <w:tc>
          <w:tcPr>
            <w:tcW w:w="1070" w:type="dxa"/>
          </w:tcPr>
          <w:p w:rsidRPr="006B05E5" w:rsidR="001B262E" w:rsidP="006B05E5" w:rsidRDefault="006B05E5" w14:paraId="01EB4043" w14:textId="2B117643">
            <w:pPr>
              <w:jc w:val="center"/>
              <w:rPr>
                <w:color w:val="FF0000"/>
              </w:rPr>
            </w:pPr>
            <w:r>
              <w:rPr>
                <w:color w:val="FF0000"/>
              </w:rPr>
              <w:t>2</w:t>
            </w:r>
          </w:p>
        </w:tc>
        <w:tc>
          <w:tcPr>
            <w:tcW w:w="1070" w:type="dxa"/>
          </w:tcPr>
          <w:p w:rsidRPr="006B05E5" w:rsidR="001B262E" w:rsidP="006B05E5" w:rsidRDefault="006B05E5" w14:paraId="390CEEAE" w14:textId="604A8464">
            <w:pPr>
              <w:jc w:val="center"/>
              <w:rPr>
                <w:color w:val="FF0000"/>
              </w:rPr>
            </w:pPr>
            <w:r>
              <w:rPr>
                <w:color w:val="FF0000"/>
              </w:rPr>
              <w:t>0</w:t>
            </w:r>
          </w:p>
        </w:tc>
        <w:tc>
          <w:tcPr>
            <w:tcW w:w="1070" w:type="dxa"/>
          </w:tcPr>
          <w:p w:rsidRPr="006B05E5" w:rsidR="001B262E" w:rsidP="006B05E5" w:rsidRDefault="006B05E5" w14:paraId="402D66B9" w14:textId="43C70358">
            <w:pPr>
              <w:jc w:val="center"/>
              <w:rPr>
                <w:color w:val="FF0000"/>
              </w:rPr>
            </w:pPr>
            <w:r>
              <w:rPr>
                <w:color w:val="FF0000"/>
              </w:rPr>
              <w:t>2</w:t>
            </w:r>
          </w:p>
        </w:tc>
      </w:tr>
    </w:tbl>
    <w:p w:rsidR="001B5FAF" w:rsidRDefault="006B05E5" w14:paraId="229272CD" w14:textId="02C0CC06">
      <w:r>
        <w:rPr>
          <w:color w:val="FF0000"/>
        </w:rPr>
        <w:t>For Li and Li</w:t>
      </w:r>
      <w:r>
        <w:rPr>
          <w:color w:val="FF0000"/>
          <w:vertAlign w:val="superscript"/>
        </w:rPr>
        <w:t>+</w:t>
      </w:r>
      <w:r>
        <w:rPr>
          <w:color w:val="FF0000"/>
        </w:rPr>
        <w:t xml:space="preserve">, both elements share the </w:t>
      </w:r>
      <w:r w:rsidRPr="00AD6F6B">
        <w:rPr>
          <w:i/>
          <w:iCs/>
          <w:color w:val="FF0000"/>
        </w:rPr>
        <w:t>same number of protons</w:t>
      </w:r>
      <w:r>
        <w:rPr>
          <w:color w:val="FF0000"/>
        </w:rPr>
        <w:t xml:space="preserve"> but the Li</w:t>
      </w:r>
      <w:r>
        <w:rPr>
          <w:color w:val="FF0000"/>
          <w:vertAlign w:val="superscript"/>
        </w:rPr>
        <w:t>+</w:t>
      </w:r>
      <w:r>
        <w:rPr>
          <w:color w:val="FF0000"/>
        </w:rPr>
        <w:t xml:space="preserve"> ion has one </w:t>
      </w:r>
      <w:r w:rsidRPr="00EF3679">
        <w:rPr>
          <w:i/>
          <w:iCs/>
          <w:color w:val="FF0000"/>
        </w:rPr>
        <w:t xml:space="preserve">less </w:t>
      </w:r>
      <w:r w:rsidRPr="00EF3679" w:rsidR="00EF3679">
        <w:rPr>
          <w:i/>
          <w:iCs/>
          <w:color w:val="FF0000"/>
        </w:rPr>
        <w:t xml:space="preserve">valence </w:t>
      </w:r>
      <w:r w:rsidRPr="00EF3679">
        <w:rPr>
          <w:i/>
          <w:iCs/>
          <w:color w:val="FF0000"/>
        </w:rPr>
        <w:t>electron</w:t>
      </w:r>
      <w:r>
        <w:rPr>
          <w:color w:val="FF0000"/>
        </w:rPr>
        <w:t xml:space="preserve">. This means there are </w:t>
      </w:r>
      <w:r w:rsidRPr="00EF3679">
        <w:rPr>
          <w:i/>
          <w:iCs/>
          <w:color w:val="FF0000"/>
        </w:rPr>
        <w:t>less electron-electron repulsions</w:t>
      </w:r>
      <w:r>
        <w:rPr>
          <w:color w:val="FF0000"/>
        </w:rPr>
        <w:t xml:space="preserve"> and so the electrons are more closely linked to their nuclei</w:t>
      </w:r>
      <w:r w:rsidR="00EF3679">
        <w:rPr>
          <w:color w:val="FF0000"/>
        </w:rPr>
        <w:t xml:space="preserve"> causing the atom to shrink</w:t>
      </w:r>
      <w:r>
        <w:rPr>
          <w:color w:val="FF0000"/>
        </w:rPr>
        <w:t xml:space="preserve">. Also, in this case, the loss of the 2s electron in Li removes and entire shell, greatly shrinking the size of the ion.  For F, it is the opposite. Adding an electron to F means </w:t>
      </w:r>
      <w:r w:rsidRPr="00EF3679">
        <w:rPr>
          <w:i/>
          <w:iCs/>
          <w:color w:val="FF0000"/>
        </w:rPr>
        <w:t>more</w:t>
      </w:r>
      <w:r w:rsidRPr="00EF3679" w:rsidR="00EF3679">
        <w:rPr>
          <w:i/>
          <w:iCs/>
          <w:color w:val="FF0000"/>
        </w:rPr>
        <w:t xml:space="preserve"> valence</w:t>
      </w:r>
      <w:r w:rsidRPr="00EF3679">
        <w:rPr>
          <w:i/>
          <w:iCs/>
          <w:color w:val="FF0000"/>
        </w:rPr>
        <w:t xml:space="preserve"> electrons</w:t>
      </w:r>
      <w:r>
        <w:rPr>
          <w:color w:val="FF0000"/>
        </w:rPr>
        <w:t xml:space="preserve"> for the </w:t>
      </w:r>
      <w:r w:rsidRPr="009703C6">
        <w:rPr>
          <w:i/>
          <w:iCs/>
          <w:color w:val="FF0000"/>
        </w:rPr>
        <w:t>same number of protons</w:t>
      </w:r>
      <w:r>
        <w:rPr>
          <w:color w:val="FF0000"/>
        </w:rPr>
        <w:t xml:space="preserve">.  There are </w:t>
      </w:r>
      <w:r w:rsidRPr="009703C6">
        <w:rPr>
          <w:i/>
          <w:iCs/>
          <w:color w:val="FF0000"/>
        </w:rPr>
        <w:t>more electron-electron repulsions</w:t>
      </w:r>
      <w:r>
        <w:rPr>
          <w:color w:val="FF0000"/>
        </w:rPr>
        <w:t xml:space="preserve"> and so these must spread out </w:t>
      </w:r>
      <w:r w:rsidRPr="009703C6">
        <w:rPr>
          <w:i/>
          <w:iCs/>
          <w:color w:val="FF0000"/>
        </w:rPr>
        <w:t>further away from the nucleus</w:t>
      </w:r>
      <w:r w:rsidR="009703C6">
        <w:rPr>
          <w:color w:val="FF0000"/>
        </w:rPr>
        <w:t xml:space="preserve"> to minimize repulsions</w:t>
      </w:r>
      <w:r>
        <w:rPr>
          <w:color w:val="FF0000"/>
        </w:rPr>
        <w:t>.</w:t>
      </w:r>
    </w:p>
    <w:p w:rsidR="00A60BDB" w:rsidRDefault="00A60BDB" w14:paraId="1C1D3F4E" w14:textId="1129920A">
      <w:r>
        <w:t xml:space="preserve">6. </w:t>
      </w:r>
      <w:r w:rsidR="003F28FB">
        <w:t>Complete the 5</w:t>
      </w:r>
      <w:r w:rsidRPr="003F28FB" w:rsidR="003F28FB">
        <w:rPr>
          <w:vertAlign w:val="superscript"/>
        </w:rPr>
        <w:t>th</w:t>
      </w:r>
      <w:r w:rsidR="003F28FB">
        <w:t xml:space="preserve"> row of the table in Q5 and compare it </w:t>
      </w:r>
      <w:r w:rsidR="00DE5AC4">
        <w:t>to Li</w:t>
      </w:r>
      <w:r w:rsidR="00DE5AC4">
        <w:rPr>
          <w:vertAlign w:val="superscript"/>
        </w:rPr>
        <w:t>+</w:t>
      </w:r>
      <w:r w:rsidR="00DE5AC4">
        <w:t>. Explain why the sodium ion is large</w:t>
      </w:r>
      <w:r w:rsidR="00E62FF6">
        <w:t>r</w:t>
      </w:r>
      <w:r w:rsidR="00DE5AC4">
        <w:t xml:space="preserve"> than the lithium ion. Use the cards to help you construct an argument.</w:t>
      </w:r>
    </w:p>
    <w:p w:rsidRPr="00204E89" w:rsidR="00DE5AC4" w:rsidRDefault="0059509D" w14:paraId="57129C45" w14:textId="594DE148">
      <w:pPr>
        <w:rPr>
          <w:color w:val="FF0000"/>
        </w:rPr>
      </w:pPr>
      <w:r>
        <w:rPr>
          <w:color w:val="FF0000"/>
        </w:rPr>
        <w:t>Both Li</w:t>
      </w:r>
      <w:r>
        <w:rPr>
          <w:color w:val="FF0000"/>
          <w:vertAlign w:val="superscript"/>
        </w:rPr>
        <w:t>+</w:t>
      </w:r>
      <w:r>
        <w:rPr>
          <w:color w:val="FF0000"/>
        </w:rPr>
        <w:t xml:space="preserve"> and Na</w:t>
      </w:r>
      <w:r>
        <w:rPr>
          <w:color w:val="FF0000"/>
          <w:vertAlign w:val="superscript"/>
        </w:rPr>
        <w:t>+</w:t>
      </w:r>
      <w:r>
        <w:rPr>
          <w:color w:val="FF0000"/>
        </w:rPr>
        <w:t xml:space="preserve"> share the </w:t>
      </w:r>
      <w:r w:rsidRPr="0059509D">
        <w:rPr>
          <w:i/>
          <w:iCs/>
          <w:color w:val="FF0000"/>
        </w:rPr>
        <w:t>same number of valence electrons</w:t>
      </w:r>
      <w:r>
        <w:rPr>
          <w:color w:val="FF0000"/>
        </w:rPr>
        <w:t xml:space="preserve"> but </w:t>
      </w:r>
      <w:r w:rsidR="00C2654F">
        <w:rPr>
          <w:color w:val="FF0000"/>
        </w:rPr>
        <w:t xml:space="preserve">the last electron in sodium ion is in a </w:t>
      </w:r>
      <w:r w:rsidR="00C2654F">
        <w:rPr>
          <w:i/>
          <w:iCs/>
          <w:color w:val="FF0000"/>
        </w:rPr>
        <w:t>larger shell</w:t>
      </w:r>
      <w:r w:rsidR="00204E89">
        <w:rPr>
          <w:color w:val="FF0000"/>
        </w:rPr>
        <w:t xml:space="preserve">. This means the last electron is </w:t>
      </w:r>
      <w:r w:rsidR="00204E89">
        <w:rPr>
          <w:i/>
          <w:iCs/>
          <w:color w:val="FF0000"/>
        </w:rPr>
        <w:t>further from the nucleus</w:t>
      </w:r>
      <w:r w:rsidR="00204E89">
        <w:rPr>
          <w:color w:val="FF0000"/>
        </w:rPr>
        <w:t xml:space="preserve"> making this ion larger.</w:t>
      </w:r>
    </w:p>
    <w:p w:rsidR="00E62FF6" w:rsidRDefault="00E62FF6" w14:paraId="555F023C" w14:textId="38E5A75E"/>
    <w:p w:rsidR="00D02832" w:rsidRDefault="00E62FF6" w14:paraId="363C4696" w14:textId="0082F643">
      <w:r>
        <w:t>7. Complete the 6</w:t>
      </w:r>
      <w:r w:rsidRPr="003F28FB">
        <w:rPr>
          <w:vertAlign w:val="superscript"/>
        </w:rPr>
        <w:t>th</w:t>
      </w:r>
      <w:r>
        <w:t xml:space="preserve"> row of the table in Q5 and compare it to Li</w:t>
      </w:r>
      <w:r>
        <w:rPr>
          <w:vertAlign w:val="superscript"/>
        </w:rPr>
        <w:t>+</w:t>
      </w:r>
      <w:r>
        <w:t>. Explain why the beryllium ion is smaller than the lithium ion. Use the cards to help you construct an argument.</w:t>
      </w:r>
    </w:p>
    <w:p w:rsidR="00D02832" w:rsidRDefault="00204E89" w14:paraId="3B2E118D" w14:textId="23348EED">
      <w:r>
        <w:rPr>
          <w:color w:val="FF0000"/>
        </w:rPr>
        <w:t xml:space="preserve">Both ions are </w:t>
      </w:r>
      <w:r>
        <w:rPr>
          <w:i/>
          <w:iCs/>
          <w:color w:val="FF0000"/>
        </w:rPr>
        <w:t>isoelectronic</w:t>
      </w:r>
      <w:r>
        <w:rPr>
          <w:color w:val="FF0000"/>
        </w:rPr>
        <w:t xml:space="preserve"> </w:t>
      </w:r>
      <w:r w:rsidR="00466C65">
        <w:rPr>
          <w:color w:val="FF0000"/>
        </w:rPr>
        <w:t>(</w:t>
      </w:r>
      <w:r w:rsidR="00466C65">
        <w:rPr>
          <w:i/>
          <w:iCs/>
          <w:color w:val="FF0000"/>
        </w:rPr>
        <w:t xml:space="preserve">same number of valence </w:t>
      </w:r>
      <w:r w:rsidRPr="00466C65" w:rsidR="00466C65">
        <w:rPr>
          <w:color w:val="FF0000"/>
        </w:rPr>
        <w:t>electrons</w:t>
      </w:r>
      <w:r w:rsidR="00466C65">
        <w:rPr>
          <w:color w:val="FF0000"/>
        </w:rPr>
        <w:t xml:space="preserve">) </w:t>
      </w:r>
      <w:r w:rsidRPr="00466C65">
        <w:rPr>
          <w:color w:val="FF0000"/>
        </w:rPr>
        <w:t>but</w:t>
      </w:r>
      <w:r>
        <w:rPr>
          <w:color w:val="FF0000"/>
        </w:rPr>
        <w:t xml:space="preserve"> the </w:t>
      </w:r>
      <w:r w:rsidR="00C37C41">
        <w:rPr>
          <w:color w:val="FF0000"/>
        </w:rPr>
        <w:t>Be</w:t>
      </w:r>
      <w:r w:rsidR="00C37C41">
        <w:rPr>
          <w:color w:val="FF0000"/>
          <w:vertAlign w:val="superscript"/>
        </w:rPr>
        <w:t>2+</w:t>
      </w:r>
      <w:r w:rsidR="00C37C41">
        <w:rPr>
          <w:color w:val="FF0000"/>
        </w:rPr>
        <w:t xml:space="preserve"> ion has </w:t>
      </w:r>
      <w:r w:rsidRPr="00C37C41" w:rsidR="00C37C41">
        <w:rPr>
          <w:i/>
          <w:iCs/>
          <w:color w:val="FF0000"/>
        </w:rPr>
        <w:t>more protons</w:t>
      </w:r>
      <w:r w:rsidR="00C37C41">
        <w:rPr>
          <w:color w:val="FF0000"/>
        </w:rPr>
        <w:t xml:space="preserve"> in the nucleus. This means a </w:t>
      </w:r>
      <w:r w:rsidR="00C37C41">
        <w:rPr>
          <w:i/>
          <w:iCs/>
          <w:color w:val="FF0000"/>
        </w:rPr>
        <w:t xml:space="preserve">greater </w:t>
      </w:r>
      <w:r w:rsidR="000F7631">
        <w:rPr>
          <w:i/>
          <w:iCs/>
          <w:color w:val="FF0000"/>
        </w:rPr>
        <w:t>attraction to the nucleus</w:t>
      </w:r>
      <w:r w:rsidR="000F7631">
        <w:rPr>
          <w:color w:val="FF0000"/>
        </w:rPr>
        <w:t xml:space="preserve"> for the last electron in Be</w:t>
      </w:r>
      <w:r w:rsidR="000F7631">
        <w:rPr>
          <w:color w:val="FF0000"/>
          <w:vertAlign w:val="superscript"/>
        </w:rPr>
        <w:t>2+</w:t>
      </w:r>
      <w:r w:rsidR="00466C65">
        <w:rPr>
          <w:color w:val="FF0000"/>
        </w:rPr>
        <w:t xml:space="preserve"> and so it is smaller.</w:t>
      </w:r>
      <w:r w:rsidR="00D02832">
        <w:br w:type="page"/>
      </w:r>
    </w:p>
    <w:p w:rsidR="00E62FF6" w:rsidRDefault="00D02832" w14:paraId="63063743" w14:textId="0A4640B0">
      <w:r>
        <w:t>8. Periodic properties can also be used to infer other phenomenon, for example, the preferred charge states of different elements.  Consider the ionization energies associated with aluminum:</w:t>
      </w:r>
    </w:p>
    <w:tbl>
      <w:tblPr>
        <w:tblStyle w:val="TableGrid"/>
        <w:tblW w:w="0" w:type="auto"/>
        <w:tblInd w:w="-5" w:type="dxa"/>
        <w:tblLook w:val="04A0" w:firstRow="1" w:lastRow="0" w:firstColumn="1" w:lastColumn="0" w:noHBand="0" w:noVBand="1"/>
      </w:tblPr>
      <w:tblGrid>
        <w:gridCol w:w="1980"/>
        <w:gridCol w:w="1843"/>
        <w:gridCol w:w="1844"/>
        <w:gridCol w:w="1844"/>
        <w:gridCol w:w="1844"/>
      </w:tblGrid>
      <w:tr w:rsidR="00D02832" w:rsidTr="00D02832" w14:paraId="7F2BA508" w14:textId="77777777">
        <w:tc>
          <w:tcPr>
            <w:tcW w:w="1980" w:type="dxa"/>
          </w:tcPr>
          <w:p w:rsidR="00D02832" w:rsidP="008A6902" w:rsidRDefault="00D02832" w14:paraId="19155DD6" w14:textId="6AEFBE69">
            <w:pPr>
              <w:pStyle w:val="ListParagraph"/>
              <w:ind w:left="0"/>
            </w:pPr>
            <w:r>
              <w:t>Species</w:t>
            </w:r>
            <w:r w:rsidR="007B01E9">
              <w:t xml:space="preserve"> and change in radius</w:t>
            </w:r>
          </w:p>
        </w:tc>
        <w:tc>
          <w:tcPr>
            <w:tcW w:w="1843" w:type="dxa"/>
          </w:tcPr>
          <w:p w:rsidR="00D02832" w:rsidP="008A6902" w:rsidRDefault="00D02832" w14:paraId="63BD95C9" w14:textId="77777777">
            <w:pPr>
              <w:pStyle w:val="ListParagraph"/>
              <w:ind w:left="0"/>
              <w:jc w:val="center"/>
              <w:rPr>
                <w:vertAlign w:val="superscript"/>
              </w:rPr>
            </w:pPr>
            <w:r>
              <w:t xml:space="preserve">Al </w:t>
            </w:r>
            <w:r>
              <w:rPr>
                <w:rFonts w:ascii="Wingdings" w:hAnsi="Wingdings" w:eastAsia="Wingdings" w:cs="Wingdings"/>
              </w:rPr>
              <w:t>à</w:t>
            </w:r>
            <w:r>
              <w:t xml:space="preserve"> Al</w:t>
            </w:r>
            <w:r>
              <w:rPr>
                <w:vertAlign w:val="superscript"/>
              </w:rPr>
              <w:t>+</w:t>
            </w:r>
          </w:p>
          <w:p w:rsidRPr="00926139" w:rsidR="00D02832" w:rsidP="008A6902" w:rsidRDefault="00D02832" w14:paraId="7B281EF3" w14:textId="77777777">
            <w:pPr>
              <w:pStyle w:val="ListParagraph"/>
              <w:ind w:left="0"/>
              <w:jc w:val="center"/>
              <w:rPr>
                <w:vertAlign w:val="superscript"/>
              </w:rPr>
            </w:pPr>
            <w:r>
              <w:t xml:space="preserve">118 pm </w:t>
            </w:r>
            <w:r>
              <w:rPr>
                <w:rFonts w:ascii="Wingdings" w:hAnsi="Wingdings" w:eastAsia="Wingdings" w:cs="Wingdings"/>
              </w:rPr>
              <w:t>à</w:t>
            </w:r>
            <w:r>
              <w:t xml:space="preserve"> 98 pm</w:t>
            </w:r>
          </w:p>
        </w:tc>
        <w:tc>
          <w:tcPr>
            <w:tcW w:w="1844" w:type="dxa"/>
          </w:tcPr>
          <w:p w:rsidR="00D02832" w:rsidP="008A6902" w:rsidRDefault="00D02832" w14:paraId="4D3855CD" w14:textId="77777777">
            <w:pPr>
              <w:pStyle w:val="ListParagraph"/>
              <w:ind w:left="0"/>
              <w:jc w:val="center"/>
              <w:rPr>
                <w:vertAlign w:val="superscript"/>
              </w:rPr>
            </w:pPr>
            <w:r>
              <w:t>Al</w:t>
            </w:r>
            <w:r>
              <w:rPr>
                <w:vertAlign w:val="superscript"/>
              </w:rPr>
              <w:t>+</w:t>
            </w:r>
            <w:r>
              <w:t xml:space="preserve"> </w:t>
            </w:r>
            <w:r>
              <w:rPr>
                <w:rFonts w:ascii="Wingdings" w:hAnsi="Wingdings" w:eastAsia="Wingdings" w:cs="Wingdings"/>
              </w:rPr>
              <w:t>à</w:t>
            </w:r>
            <w:r>
              <w:t xml:space="preserve"> Al</w:t>
            </w:r>
            <w:r>
              <w:rPr>
                <w:vertAlign w:val="superscript"/>
              </w:rPr>
              <w:t>2+</w:t>
            </w:r>
          </w:p>
          <w:p w:rsidR="00D02832" w:rsidP="008A6902" w:rsidRDefault="00D02832" w14:paraId="05406754" w14:textId="77777777">
            <w:pPr>
              <w:pStyle w:val="ListParagraph"/>
              <w:ind w:left="0"/>
              <w:jc w:val="center"/>
            </w:pPr>
            <w:r>
              <w:t xml:space="preserve">98 pm </w:t>
            </w:r>
            <w:r>
              <w:rPr>
                <w:rFonts w:ascii="Wingdings" w:hAnsi="Wingdings" w:eastAsia="Wingdings" w:cs="Wingdings"/>
              </w:rPr>
              <w:t>à</w:t>
            </w:r>
            <w:r>
              <w:t xml:space="preserve"> 80 pm</w:t>
            </w:r>
          </w:p>
        </w:tc>
        <w:tc>
          <w:tcPr>
            <w:tcW w:w="1844" w:type="dxa"/>
          </w:tcPr>
          <w:p w:rsidR="00D02832" w:rsidP="008A6902" w:rsidRDefault="00D02832" w14:paraId="12C8AA6E" w14:textId="77777777">
            <w:pPr>
              <w:pStyle w:val="ListParagraph"/>
              <w:ind w:left="0"/>
              <w:jc w:val="center"/>
              <w:rPr>
                <w:vertAlign w:val="superscript"/>
              </w:rPr>
            </w:pPr>
            <w:r>
              <w:t>Al</w:t>
            </w:r>
            <w:r>
              <w:rPr>
                <w:vertAlign w:val="superscript"/>
              </w:rPr>
              <w:t>2+</w:t>
            </w:r>
            <w:r>
              <w:t xml:space="preserve"> </w:t>
            </w:r>
            <w:r>
              <w:rPr>
                <w:rFonts w:ascii="Wingdings" w:hAnsi="Wingdings" w:eastAsia="Wingdings" w:cs="Wingdings"/>
              </w:rPr>
              <w:t>à</w:t>
            </w:r>
            <w:r>
              <w:t xml:space="preserve"> Al</w:t>
            </w:r>
            <w:r>
              <w:rPr>
                <w:vertAlign w:val="superscript"/>
              </w:rPr>
              <w:t>3+</w:t>
            </w:r>
          </w:p>
          <w:p w:rsidR="00D02832" w:rsidP="008A6902" w:rsidRDefault="00D02832" w14:paraId="373EF82E" w14:textId="77777777">
            <w:pPr>
              <w:pStyle w:val="ListParagraph"/>
              <w:ind w:left="0"/>
              <w:jc w:val="center"/>
            </w:pPr>
            <w:r>
              <w:t xml:space="preserve">80 pm </w:t>
            </w:r>
            <w:r>
              <w:rPr>
                <w:rFonts w:ascii="Wingdings" w:hAnsi="Wingdings" w:eastAsia="Wingdings" w:cs="Wingdings"/>
              </w:rPr>
              <w:t>à</w:t>
            </w:r>
            <w:r>
              <w:t xml:space="preserve"> 50 pm</w:t>
            </w:r>
          </w:p>
        </w:tc>
        <w:tc>
          <w:tcPr>
            <w:tcW w:w="1844" w:type="dxa"/>
          </w:tcPr>
          <w:p w:rsidR="00D02832" w:rsidP="008A6902" w:rsidRDefault="00D02832" w14:paraId="05C3DBB9" w14:textId="77777777">
            <w:pPr>
              <w:pStyle w:val="ListParagraph"/>
              <w:ind w:left="0"/>
              <w:jc w:val="center"/>
              <w:rPr>
                <w:vertAlign w:val="superscript"/>
              </w:rPr>
            </w:pPr>
            <w:r>
              <w:t>Al</w:t>
            </w:r>
            <w:r>
              <w:rPr>
                <w:vertAlign w:val="superscript"/>
              </w:rPr>
              <w:t>3+</w:t>
            </w:r>
            <w:r>
              <w:t xml:space="preserve"> </w:t>
            </w:r>
            <w:r>
              <w:rPr>
                <w:rFonts w:ascii="Wingdings" w:hAnsi="Wingdings" w:eastAsia="Wingdings" w:cs="Wingdings"/>
              </w:rPr>
              <w:t>à</w:t>
            </w:r>
            <w:r>
              <w:t xml:space="preserve"> Al</w:t>
            </w:r>
            <w:r>
              <w:rPr>
                <w:vertAlign w:val="superscript"/>
              </w:rPr>
              <w:t>4+</w:t>
            </w:r>
          </w:p>
          <w:p w:rsidR="00D02832" w:rsidP="008A6902" w:rsidRDefault="00D02832" w14:paraId="45D107F9" w14:textId="77777777">
            <w:pPr>
              <w:pStyle w:val="ListParagraph"/>
              <w:ind w:left="0"/>
              <w:jc w:val="center"/>
            </w:pPr>
            <w:r>
              <w:t xml:space="preserve">50 pm </w:t>
            </w:r>
            <w:r>
              <w:rPr>
                <w:rFonts w:ascii="Wingdings" w:hAnsi="Wingdings" w:eastAsia="Wingdings" w:cs="Wingdings"/>
              </w:rPr>
              <w:t>à</w:t>
            </w:r>
            <w:r>
              <w:t xml:space="preserve">  slightly smaller</w:t>
            </w:r>
          </w:p>
        </w:tc>
      </w:tr>
      <w:tr w:rsidR="00D02832" w:rsidTr="00D02832" w14:paraId="0CEB7286" w14:textId="77777777">
        <w:tc>
          <w:tcPr>
            <w:tcW w:w="1980" w:type="dxa"/>
          </w:tcPr>
          <w:p w:rsidR="00D02832" w:rsidP="008A6902" w:rsidRDefault="00D02832" w14:paraId="48673258" w14:textId="77777777">
            <w:pPr>
              <w:pStyle w:val="ListParagraph"/>
              <w:ind w:left="0"/>
            </w:pPr>
            <w:r>
              <w:t>Ionization energy (kJ/mol)</w:t>
            </w:r>
          </w:p>
        </w:tc>
        <w:tc>
          <w:tcPr>
            <w:tcW w:w="1843" w:type="dxa"/>
          </w:tcPr>
          <w:p w:rsidR="007B01E9" w:rsidP="008A6902" w:rsidRDefault="007B01E9" w14:paraId="0EE31443" w14:textId="77777777">
            <w:pPr>
              <w:pStyle w:val="ListParagraph"/>
              <w:ind w:left="0"/>
              <w:jc w:val="center"/>
            </w:pPr>
            <w:r>
              <w:t>1</w:t>
            </w:r>
            <w:r w:rsidRPr="007B01E9">
              <w:rPr>
                <w:vertAlign w:val="superscript"/>
              </w:rPr>
              <w:t>st</w:t>
            </w:r>
          </w:p>
          <w:p w:rsidR="00D02832" w:rsidP="008A6902" w:rsidRDefault="00D02832" w14:paraId="3A033F59" w14:textId="104053FF">
            <w:pPr>
              <w:pStyle w:val="ListParagraph"/>
              <w:ind w:left="0"/>
              <w:jc w:val="center"/>
            </w:pPr>
            <w:r>
              <w:t>577</w:t>
            </w:r>
          </w:p>
        </w:tc>
        <w:tc>
          <w:tcPr>
            <w:tcW w:w="1844" w:type="dxa"/>
          </w:tcPr>
          <w:p w:rsidR="007B01E9" w:rsidP="008A6902" w:rsidRDefault="007B01E9" w14:paraId="6C567F3A" w14:textId="77777777">
            <w:pPr>
              <w:pStyle w:val="ListParagraph"/>
              <w:ind w:left="0"/>
              <w:jc w:val="center"/>
            </w:pPr>
            <w:r>
              <w:t>2</w:t>
            </w:r>
            <w:r w:rsidRPr="007B01E9">
              <w:rPr>
                <w:vertAlign w:val="superscript"/>
              </w:rPr>
              <w:t>nd</w:t>
            </w:r>
          </w:p>
          <w:p w:rsidR="00D02832" w:rsidP="008A6902" w:rsidRDefault="00D02832" w14:paraId="29A209F5" w14:textId="0DC226C8">
            <w:pPr>
              <w:pStyle w:val="ListParagraph"/>
              <w:ind w:left="0"/>
              <w:jc w:val="center"/>
            </w:pPr>
            <w:r>
              <w:t>1817</w:t>
            </w:r>
          </w:p>
        </w:tc>
        <w:tc>
          <w:tcPr>
            <w:tcW w:w="1844" w:type="dxa"/>
          </w:tcPr>
          <w:p w:rsidR="007B01E9" w:rsidP="008A6902" w:rsidRDefault="007B01E9" w14:paraId="07D3F4B4" w14:textId="77777777">
            <w:pPr>
              <w:pStyle w:val="ListParagraph"/>
              <w:ind w:left="0"/>
              <w:jc w:val="center"/>
            </w:pPr>
            <w:r>
              <w:t>3</w:t>
            </w:r>
            <w:r w:rsidRPr="007B01E9">
              <w:rPr>
                <w:vertAlign w:val="superscript"/>
              </w:rPr>
              <w:t>rd</w:t>
            </w:r>
          </w:p>
          <w:p w:rsidR="00D02832" w:rsidP="008A6902" w:rsidRDefault="00D02832" w14:paraId="4864C090" w14:textId="0C753737">
            <w:pPr>
              <w:pStyle w:val="ListParagraph"/>
              <w:ind w:left="0"/>
              <w:jc w:val="center"/>
            </w:pPr>
            <w:r>
              <w:t>2745</w:t>
            </w:r>
          </w:p>
        </w:tc>
        <w:tc>
          <w:tcPr>
            <w:tcW w:w="1844" w:type="dxa"/>
          </w:tcPr>
          <w:p w:rsidR="007B01E9" w:rsidP="008A6902" w:rsidRDefault="007B01E9" w14:paraId="200E680E" w14:textId="77777777">
            <w:pPr>
              <w:pStyle w:val="ListParagraph"/>
              <w:ind w:left="0"/>
              <w:jc w:val="center"/>
            </w:pPr>
            <w:r>
              <w:t>4</w:t>
            </w:r>
            <w:r w:rsidRPr="007B01E9">
              <w:rPr>
                <w:vertAlign w:val="superscript"/>
              </w:rPr>
              <w:t>th</w:t>
            </w:r>
          </w:p>
          <w:p w:rsidR="00D02832" w:rsidP="008A6902" w:rsidRDefault="00D02832" w14:paraId="5C3C35DE" w14:textId="4FE85B96">
            <w:pPr>
              <w:pStyle w:val="ListParagraph"/>
              <w:ind w:left="0"/>
              <w:jc w:val="center"/>
            </w:pPr>
            <w:r>
              <w:t>11577</w:t>
            </w:r>
          </w:p>
        </w:tc>
      </w:tr>
    </w:tbl>
    <w:p w:rsidR="00D02832" w:rsidRDefault="00D02832" w14:paraId="442C683E" w14:textId="77777777"/>
    <w:p w:rsidR="00DB411A" w:rsidRDefault="00D02832" w14:paraId="6225A888" w14:textId="72525CE8">
      <w:r>
        <w:t>Create your own table, similar to what is in Q5, then use the cards to help you develop an argument for a) wh</w:t>
      </w:r>
      <w:r w:rsidR="007C77E9">
        <w:t>y the ionization energy increases with the removal of sequential electrons</w:t>
      </w:r>
      <w:r>
        <w:t xml:space="preserve"> and b) </w:t>
      </w:r>
      <w:r w:rsidR="00BF5514">
        <w:t>why the aluminum ion’s preferred charge state is 3+</w:t>
      </w:r>
      <w:r w:rsidR="00DB411A">
        <w:t>.</w:t>
      </w:r>
    </w:p>
    <w:p w:rsidRPr="007C77E9" w:rsidR="00DB411A" w:rsidRDefault="00A017C3" w14:paraId="3A436D59" w14:textId="34D9DD80">
      <w:pPr>
        <w:rPr>
          <w:i/>
          <w:color w:val="FF0000"/>
        </w:rPr>
      </w:pPr>
      <w:r>
        <w:rPr>
          <w:color w:val="FF0000"/>
        </w:rPr>
        <w:t xml:space="preserve">As electrons are removed from aluminum, the same number of protons are present but the number of electrons keeps decreasing.  This means the remaining electrons fell and increased attraction to the nucleus making the next ionization energy bigger. </w:t>
      </w:r>
      <w:r w:rsidR="007C77E9">
        <w:rPr>
          <w:color w:val="FF0000"/>
        </w:rPr>
        <w:t>Al</w:t>
      </w:r>
      <w:r w:rsidR="007C77E9">
        <w:rPr>
          <w:color w:val="FF0000"/>
          <w:vertAlign w:val="superscript"/>
        </w:rPr>
        <w:t>3+</w:t>
      </w:r>
      <w:r w:rsidR="007C77E9">
        <w:rPr>
          <w:color w:val="FF0000"/>
        </w:rPr>
        <w:t xml:space="preserve"> is the preferred charge state</w:t>
      </w:r>
      <w:r>
        <w:rPr>
          <w:color w:val="FF0000"/>
        </w:rPr>
        <w:t xml:space="preserve"> because after the 3</w:t>
      </w:r>
      <w:r w:rsidRPr="00A017C3">
        <w:rPr>
          <w:color w:val="FF0000"/>
          <w:vertAlign w:val="superscript"/>
        </w:rPr>
        <w:t>rd</w:t>
      </w:r>
      <w:r>
        <w:rPr>
          <w:color w:val="FF0000"/>
        </w:rPr>
        <w:t xml:space="preserve"> electron is removed, the energetic cost of removing the last one is from a much smaller </w:t>
      </w:r>
      <w:r w:rsidR="00EA45F6">
        <w:rPr>
          <w:color w:val="FF0000"/>
        </w:rPr>
        <w:t>orbital which feels much greater attraction to the nucleus.</w:t>
      </w:r>
      <w:r w:rsidR="007C77E9">
        <w:rPr>
          <w:color w:val="FF0000"/>
        </w:rPr>
        <w:t xml:space="preserve"> </w:t>
      </w:r>
    </w:p>
    <w:p w:rsidR="00DB411A" w:rsidRDefault="00DB411A" w14:paraId="5710D1DF" w14:textId="77777777"/>
    <w:p w:rsidR="00E62FF6" w:rsidRDefault="00DB411A" w14:paraId="7D7E37AA" w14:textId="6DC9E136">
      <w:r>
        <w:t>9. Design your own table using the elements N, O and F to explain the following trend: electron affinity becomes more exothermic across a period.</w:t>
      </w:r>
    </w:p>
    <w:p w:rsidRPr="00EA45F6" w:rsidR="00DB411A" w:rsidRDefault="00EA45F6" w14:paraId="74D1D498" w14:textId="53B7D09A">
      <w:pPr>
        <w:rPr>
          <w:color w:val="FF0000"/>
        </w:rPr>
      </w:pPr>
      <w:r>
        <w:rPr>
          <w:color w:val="FF0000"/>
        </w:rPr>
        <w:t>The electrons added to N, O and F are similar sized shells but the number of protons is greater in F, then O and last N.  The greater nuclear charge means greater attraction of the electron</w:t>
      </w:r>
      <w:r w:rsidR="0027595E">
        <w:rPr>
          <w:color w:val="FF0000"/>
        </w:rPr>
        <w:t xml:space="preserve"> being added to the F atom and thus the electron affinity is more exothermic (more negative).</w:t>
      </w:r>
    </w:p>
    <w:p w:rsidRPr="0027595E" w:rsidR="00DB411A" w:rsidRDefault="0027595E" w14:paraId="1411F583" w14:textId="31FAAB9A">
      <w:pPr>
        <w:rPr>
          <w:color w:val="FF0000"/>
        </w:rPr>
      </w:pPr>
      <w:r>
        <w:rPr>
          <w:color w:val="FF0000"/>
        </w:rPr>
        <w:t>Table should have electron configurations</w:t>
      </w:r>
      <w:r w:rsidR="00F44F30">
        <w:rPr>
          <w:color w:val="FF0000"/>
        </w:rPr>
        <w:t xml:space="preserve"> highlighting the valence shell, as well as the number of protons.</w:t>
      </w:r>
    </w:p>
    <w:p w:rsidR="00DB411A" w:rsidRDefault="00DB411A" w14:paraId="39642AD2" w14:textId="1A2A229A">
      <w:r>
        <w:t xml:space="preserve">10. Design your own table using the elements </w:t>
      </w:r>
      <w:r w:rsidR="00F44F30">
        <w:t>F</w:t>
      </w:r>
      <w:r>
        <w:t xml:space="preserve">, </w:t>
      </w:r>
      <w:r w:rsidR="00F44F30">
        <w:t>Cl</w:t>
      </w:r>
      <w:r>
        <w:t xml:space="preserve"> and </w:t>
      </w:r>
      <w:r w:rsidR="00F44F30">
        <w:t>Br</w:t>
      </w:r>
      <w:r>
        <w:t xml:space="preserve"> to explain the following trend: electron affinity becomes less exothermic down a group.</w:t>
      </w:r>
    </w:p>
    <w:p w:rsidRPr="005644A9" w:rsidR="00DB411A" w:rsidRDefault="005644A9" w14:paraId="3CC3C19C" w14:textId="2386D5BE">
      <w:pPr>
        <w:rPr>
          <w:color w:val="FF0000"/>
        </w:rPr>
      </w:pPr>
      <w:r>
        <w:rPr>
          <w:color w:val="FF0000"/>
        </w:rPr>
        <w:t>Electrons when added to larger orbitals are further away from the nucleus</w:t>
      </w:r>
      <w:r w:rsidR="00FF1F28">
        <w:rPr>
          <w:color w:val="FF0000"/>
        </w:rPr>
        <w:t xml:space="preserve"> where they feel less attraction to the nucleus. Electron affinity is thus less exothermic for larger elements.</w:t>
      </w:r>
    </w:p>
    <w:p w:rsidR="00FF1F28" w:rsidRDefault="00FF1F28" w14:paraId="70901B1C" w14:textId="7C88A8B8">
      <w:bookmarkStart w:name="_GoBack" w:id="0"/>
      <w:bookmarkEnd w:id="0"/>
    </w:p>
    <w:sectPr w:rsidR="00FF1F28">
      <w:headerReference w:type="default" r:id="rId10"/>
      <w:pgSz w:w="12240" w:h="15840"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2832" w:rsidP="00D02832" w:rsidRDefault="00D02832" w14:paraId="70D9D29A" w14:textId="77777777">
      <w:pPr>
        <w:spacing w:after="0" w:line="240" w:lineRule="auto"/>
      </w:pPr>
      <w:r>
        <w:separator/>
      </w:r>
    </w:p>
  </w:endnote>
  <w:endnote w:type="continuationSeparator" w:id="0">
    <w:p w:rsidR="00D02832" w:rsidP="00D02832" w:rsidRDefault="00D02832" w14:paraId="5A3786F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2832" w:rsidP="00D02832" w:rsidRDefault="00D02832" w14:paraId="0281799F" w14:textId="77777777">
      <w:pPr>
        <w:spacing w:after="0" w:line="240" w:lineRule="auto"/>
      </w:pPr>
      <w:r>
        <w:separator/>
      </w:r>
    </w:p>
  </w:footnote>
  <w:footnote w:type="continuationSeparator" w:id="0">
    <w:p w:rsidR="00D02832" w:rsidP="00D02832" w:rsidRDefault="00D02832" w14:paraId="2C12DC7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381352"/>
      <w:docPartObj>
        <w:docPartGallery w:val="Page Numbers (Top of Page)"/>
        <w:docPartUnique/>
      </w:docPartObj>
    </w:sdtPr>
    <w:sdtEndPr/>
    <w:sdtContent>
      <w:p w:rsidR="00D02832" w:rsidRDefault="00D02832" w14:paraId="0CABEABE" w14:textId="34D29995">
        <w:pPr>
          <w:pStyle w:val="Header"/>
        </w:pPr>
        <w:r>
          <w:t xml:space="preserve">Page </w:t>
        </w:r>
        <w:r>
          <w:rPr>
            <w:b/>
            <w:bCs/>
            <w:sz w:val="24"/>
            <w:szCs w:val="24"/>
          </w:rPr>
          <w:fldChar w:fldCharType="begin"/>
        </w:r>
        <w:r>
          <w:rPr>
            <w:b/>
            <w:bCs/>
          </w:rPr>
          <w:instrText xml:space="preserve"> PAGE </w:instrText>
        </w:r>
        <w:r>
          <w:rPr>
            <w:b/>
            <w:bCs/>
            <w:sz w:val="24"/>
            <w:szCs w:val="24"/>
          </w:rPr>
          <w:fldChar w:fldCharType="separate"/>
        </w:r>
        <w:r w:rsidR="00AF099B">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F099B">
          <w:rPr>
            <w:b/>
            <w:bCs/>
            <w:noProof/>
          </w:rPr>
          <w:t>4</w:t>
        </w:r>
        <w:r>
          <w:rPr>
            <w:b/>
            <w:bCs/>
            <w:sz w:val="24"/>
            <w:szCs w:val="24"/>
          </w:rPr>
          <w:fldChar w:fldCharType="end"/>
        </w:r>
      </w:p>
    </w:sdtContent>
  </w:sdt>
  <w:p w:rsidR="00D02832" w:rsidRDefault="00D02832" w14:paraId="057C0A8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96D57"/>
    <w:multiLevelType w:val="hybridMultilevel"/>
    <w:tmpl w:val="09C071BE"/>
    <w:lvl w:ilvl="0" w:tplc="37DECC52">
      <w:numFmt w:val="bullet"/>
      <w:lvlText w:val="-"/>
      <w:lvlJc w:val="left"/>
      <w:pPr>
        <w:ind w:left="1080" w:hanging="360"/>
      </w:pPr>
      <w:rPr>
        <w:rFonts w:hint="default" w:ascii="Calibri" w:hAnsi="Calibri" w:cs="Calibri" w:eastAsiaTheme="minorHAnsi"/>
      </w:rPr>
    </w:lvl>
    <w:lvl w:ilvl="1" w:tplc="10090003" w:tentative="1">
      <w:start w:val="1"/>
      <w:numFmt w:val="bullet"/>
      <w:lvlText w:val="o"/>
      <w:lvlJc w:val="left"/>
      <w:pPr>
        <w:ind w:left="1800" w:hanging="360"/>
      </w:pPr>
      <w:rPr>
        <w:rFonts w:hint="default" w:ascii="Courier New" w:hAnsi="Courier New" w:cs="Courier New"/>
      </w:rPr>
    </w:lvl>
    <w:lvl w:ilvl="2" w:tplc="10090005" w:tentative="1">
      <w:start w:val="1"/>
      <w:numFmt w:val="bullet"/>
      <w:lvlText w:val=""/>
      <w:lvlJc w:val="left"/>
      <w:pPr>
        <w:ind w:left="2520" w:hanging="360"/>
      </w:pPr>
      <w:rPr>
        <w:rFonts w:hint="default" w:ascii="Wingdings" w:hAnsi="Wingdings"/>
      </w:rPr>
    </w:lvl>
    <w:lvl w:ilvl="3" w:tplc="10090001" w:tentative="1">
      <w:start w:val="1"/>
      <w:numFmt w:val="bullet"/>
      <w:lvlText w:val=""/>
      <w:lvlJc w:val="left"/>
      <w:pPr>
        <w:ind w:left="3240" w:hanging="360"/>
      </w:pPr>
      <w:rPr>
        <w:rFonts w:hint="default" w:ascii="Symbol" w:hAnsi="Symbol"/>
      </w:rPr>
    </w:lvl>
    <w:lvl w:ilvl="4" w:tplc="10090003" w:tentative="1">
      <w:start w:val="1"/>
      <w:numFmt w:val="bullet"/>
      <w:lvlText w:val="o"/>
      <w:lvlJc w:val="left"/>
      <w:pPr>
        <w:ind w:left="3960" w:hanging="360"/>
      </w:pPr>
      <w:rPr>
        <w:rFonts w:hint="default" w:ascii="Courier New" w:hAnsi="Courier New" w:cs="Courier New"/>
      </w:rPr>
    </w:lvl>
    <w:lvl w:ilvl="5" w:tplc="10090005" w:tentative="1">
      <w:start w:val="1"/>
      <w:numFmt w:val="bullet"/>
      <w:lvlText w:val=""/>
      <w:lvlJc w:val="left"/>
      <w:pPr>
        <w:ind w:left="4680" w:hanging="360"/>
      </w:pPr>
      <w:rPr>
        <w:rFonts w:hint="default" w:ascii="Wingdings" w:hAnsi="Wingdings"/>
      </w:rPr>
    </w:lvl>
    <w:lvl w:ilvl="6" w:tplc="10090001" w:tentative="1">
      <w:start w:val="1"/>
      <w:numFmt w:val="bullet"/>
      <w:lvlText w:val=""/>
      <w:lvlJc w:val="left"/>
      <w:pPr>
        <w:ind w:left="5400" w:hanging="360"/>
      </w:pPr>
      <w:rPr>
        <w:rFonts w:hint="default" w:ascii="Symbol" w:hAnsi="Symbol"/>
      </w:rPr>
    </w:lvl>
    <w:lvl w:ilvl="7" w:tplc="10090003" w:tentative="1">
      <w:start w:val="1"/>
      <w:numFmt w:val="bullet"/>
      <w:lvlText w:val="o"/>
      <w:lvlJc w:val="left"/>
      <w:pPr>
        <w:ind w:left="6120" w:hanging="360"/>
      </w:pPr>
      <w:rPr>
        <w:rFonts w:hint="default" w:ascii="Courier New" w:hAnsi="Courier New" w:cs="Courier New"/>
      </w:rPr>
    </w:lvl>
    <w:lvl w:ilvl="8" w:tplc="10090005" w:tentative="1">
      <w:start w:val="1"/>
      <w:numFmt w:val="bullet"/>
      <w:lvlText w:val=""/>
      <w:lvlJc w:val="left"/>
      <w:pPr>
        <w:ind w:left="6840" w:hanging="360"/>
      </w:pPr>
      <w:rPr>
        <w:rFonts w:hint="default" w:ascii="Wingdings" w:hAnsi="Wingdings"/>
      </w:rPr>
    </w:lvl>
  </w:abstractNum>
  <w:abstractNum w:abstractNumId="1" w15:restartNumberingAfterBreak="0">
    <w:nsid w:val="4A222E99"/>
    <w:multiLevelType w:val="hybridMultilevel"/>
    <w:tmpl w:val="CAAA6E56"/>
    <w:lvl w:ilvl="0" w:tplc="7E3E7D00">
      <w:numFmt w:val="bullet"/>
      <w:lvlText w:val="-"/>
      <w:lvlJc w:val="left"/>
      <w:pPr>
        <w:ind w:left="720" w:hanging="360"/>
      </w:pPr>
      <w:rPr>
        <w:rFonts w:hint="default" w:ascii="Calibri" w:hAnsi="Calibri" w:cs="Calibri" w:eastAsiaTheme="minorHAnsi"/>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 w15:restartNumberingAfterBreak="0">
    <w:nsid w:val="4B56635D"/>
    <w:multiLevelType w:val="hybridMultilevel"/>
    <w:tmpl w:val="9D789B2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46B"/>
    <w:rsid w:val="000347FE"/>
    <w:rsid w:val="000E67E4"/>
    <w:rsid w:val="000F7631"/>
    <w:rsid w:val="00131C8A"/>
    <w:rsid w:val="00131F1C"/>
    <w:rsid w:val="0015573B"/>
    <w:rsid w:val="00161DCD"/>
    <w:rsid w:val="001B262E"/>
    <w:rsid w:val="001B5FAF"/>
    <w:rsid w:val="001C2C40"/>
    <w:rsid w:val="00204E89"/>
    <w:rsid w:val="002268DA"/>
    <w:rsid w:val="0027595E"/>
    <w:rsid w:val="00391AEB"/>
    <w:rsid w:val="00397C5F"/>
    <w:rsid w:val="003E236B"/>
    <w:rsid w:val="003F28FB"/>
    <w:rsid w:val="00407BBA"/>
    <w:rsid w:val="004138D6"/>
    <w:rsid w:val="0044446B"/>
    <w:rsid w:val="00460612"/>
    <w:rsid w:val="00466C65"/>
    <w:rsid w:val="004B57E9"/>
    <w:rsid w:val="004C62FB"/>
    <w:rsid w:val="005644A9"/>
    <w:rsid w:val="0059509D"/>
    <w:rsid w:val="00626CD7"/>
    <w:rsid w:val="00696CA8"/>
    <w:rsid w:val="006B05E5"/>
    <w:rsid w:val="00705C54"/>
    <w:rsid w:val="0072378A"/>
    <w:rsid w:val="00735F38"/>
    <w:rsid w:val="00745F24"/>
    <w:rsid w:val="007B01E9"/>
    <w:rsid w:val="007C77E9"/>
    <w:rsid w:val="007D00A1"/>
    <w:rsid w:val="0082594B"/>
    <w:rsid w:val="008412DD"/>
    <w:rsid w:val="00845C39"/>
    <w:rsid w:val="00895F58"/>
    <w:rsid w:val="008C680D"/>
    <w:rsid w:val="008E590E"/>
    <w:rsid w:val="00922FAF"/>
    <w:rsid w:val="009703C6"/>
    <w:rsid w:val="0098155B"/>
    <w:rsid w:val="009D2CC3"/>
    <w:rsid w:val="00A017C3"/>
    <w:rsid w:val="00A5683F"/>
    <w:rsid w:val="00A60BDB"/>
    <w:rsid w:val="00A75FBA"/>
    <w:rsid w:val="00AD6A05"/>
    <w:rsid w:val="00AD6F6B"/>
    <w:rsid w:val="00AE5C49"/>
    <w:rsid w:val="00AF099B"/>
    <w:rsid w:val="00B4052E"/>
    <w:rsid w:val="00B73D1F"/>
    <w:rsid w:val="00BB5E1A"/>
    <w:rsid w:val="00BE2396"/>
    <w:rsid w:val="00BF5514"/>
    <w:rsid w:val="00C2654F"/>
    <w:rsid w:val="00C37C41"/>
    <w:rsid w:val="00C83F9F"/>
    <w:rsid w:val="00D02832"/>
    <w:rsid w:val="00D3608D"/>
    <w:rsid w:val="00D860E1"/>
    <w:rsid w:val="00DB411A"/>
    <w:rsid w:val="00DE5AC4"/>
    <w:rsid w:val="00E15E9C"/>
    <w:rsid w:val="00E62FF6"/>
    <w:rsid w:val="00E963AC"/>
    <w:rsid w:val="00EA45F6"/>
    <w:rsid w:val="00EF3679"/>
    <w:rsid w:val="00EF6A5F"/>
    <w:rsid w:val="00F27483"/>
    <w:rsid w:val="00F44F30"/>
    <w:rsid w:val="00FF1F28"/>
    <w:rsid w:val="00FF4F9C"/>
    <w:rsid w:val="0DEF8354"/>
    <w:rsid w:val="4BC9B9AF"/>
    <w:rsid w:val="6306D3CB"/>
    <w:rsid w:val="64566134"/>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34443"/>
  <w15:chartTrackingRefBased/>
  <w15:docId w15:val="{70F9B93E-1360-4187-B759-5C2579CF8AB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44446B"/>
    <w:pPr>
      <w:ind w:left="720"/>
      <w:contextualSpacing/>
    </w:pPr>
  </w:style>
  <w:style w:type="table" w:styleId="TableGrid">
    <w:name w:val="Table Grid"/>
    <w:basedOn w:val="TableNormal"/>
    <w:rsid w:val="0098155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rsid w:val="00131F1C"/>
    <w:rPr>
      <w:color w:val="808080"/>
    </w:rPr>
  </w:style>
  <w:style w:type="paragraph" w:styleId="Header">
    <w:name w:val="header"/>
    <w:basedOn w:val="Normal"/>
    <w:link w:val="HeaderChar"/>
    <w:uiPriority w:val="99"/>
    <w:unhideWhenUsed/>
    <w:rsid w:val="00D0283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02832"/>
  </w:style>
  <w:style w:type="paragraph" w:styleId="Footer">
    <w:name w:val="footer"/>
    <w:basedOn w:val="Normal"/>
    <w:link w:val="FooterChar"/>
    <w:uiPriority w:val="99"/>
    <w:unhideWhenUsed/>
    <w:rsid w:val="00D0283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028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4.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istName xmlns="d96fa522-11d3-49c8-b0d4-25d70b899cbd" xsi:nil="true"/>
    <DueDate xmlns="d96fa522-11d3-49c8-b0d4-25d70b899cbd" xsi:nil="true"/>
    <LastActivityDate xmlns="d96fa522-11d3-49c8-b0d4-25d70b899cbd" xsi:nil="true"/>
    <PlanName xmlns="d96fa522-11d3-49c8-b0d4-25d70b899cbd" xsi:nil="true"/>
    <_dlc_DocId xmlns="f4dda763-85fb-4a69-8a17-3ad724850c93">M4YMUD27HMKR-1625931504-6627</_dlc_DocId>
    <_dlc_DocIdUrl xmlns="f4dda763-85fb-4a69-8a17-3ad724850c93">
      <Url>https://collegedawson.sharepoint.com/Projects/SALTISE/_layouts/15/DocIdRedir.aspx?ID=M4YMUD27HMKR-1625931504-6627</Url>
      <Description>M4YMUD27HMKR-1625931504-6627</Description>
    </_dlc_DocIdUrl>
    <TaxCatchAll xmlns="f4dda763-85fb-4a69-8a17-3ad724850c93" xsi:nil="true"/>
    <lcf76f155ced4ddcb4097134ff3c332f xmlns="d96fa522-11d3-49c8-b0d4-25d70b899cb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7E4295B2966A44B658BEB17F0EF5BC" ma:contentTypeVersion="58" ma:contentTypeDescription="Create a new document." ma:contentTypeScope="" ma:versionID="b2c8bf4498cf7250b10af7493372ba8b">
  <xsd:schema xmlns:xsd="http://www.w3.org/2001/XMLSchema" xmlns:xs="http://www.w3.org/2001/XMLSchema" xmlns:p="http://schemas.microsoft.com/office/2006/metadata/properties" xmlns:ns2="f4dda763-85fb-4a69-8a17-3ad724850c93" xmlns:ns3="d96fa522-11d3-49c8-b0d4-25d70b899cbd" targetNamespace="http://schemas.microsoft.com/office/2006/metadata/properties" ma:root="true" ma:fieldsID="b4bcc3bb0da4ba41e6a5b264d1c38857" ns2:_="" ns3:_="">
    <xsd:import namespace="f4dda763-85fb-4a69-8a17-3ad724850c93"/>
    <xsd:import namespace="d96fa522-11d3-49c8-b0d4-25d70b899cb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3:MediaLengthInSeconds" minOccurs="0"/>
                <xsd:element ref="ns3:DueDate" minOccurs="0"/>
                <xsd:element ref="ns3:LastActivityDate" minOccurs="0"/>
                <xsd:element ref="ns3:ListName" minOccurs="0"/>
                <xsd:element ref="ns3:PlanName" minOccurs="0"/>
                <xsd:element ref="ns2:SharedWithUsers" minOccurs="0"/>
                <xsd:element ref="ns2:SharedWithDetails" minOccurs="0"/>
                <xsd:element ref="ns3:MediaServiceObjectDetectorVersions" minOccurs="0"/>
                <xsd:element ref="ns3:lcf76f155ced4ddcb4097134ff3c332f"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dda763-85fb-4a69-8a17-3ad724850c9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element name="TaxCatchAll" ma:index="31" nillable="true" ma:displayName="Taxonomy Catch All Column" ma:hidden="true" ma:list="{cdcaafe0-bc05-4dad-a292-54a499a0fd46}" ma:internalName="TaxCatchAll" ma:showField="CatchAllData" ma:web="f4dda763-85fb-4a69-8a17-3ad724850c9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96fa522-11d3-49c8-b0d4-25d70b899cb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DueDate" ma:index="22" nillable="true" ma:displayName="Due Date" ma:format="Dropdown" ma:internalName="DueDate">
      <xsd:simpleType>
        <xsd:restriction base="dms:Text">
          <xsd:maxLength value="255"/>
        </xsd:restriction>
      </xsd:simpleType>
    </xsd:element>
    <xsd:element name="LastActivityDate" ma:index="23" nillable="true" ma:displayName="Last Activity Date" ma:format="Dropdown" ma:internalName="LastActivityDate">
      <xsd:simpleType>
        <xsd:restriction base="dms:Text">
          <xsd:maxLength value="255"/>
        </xsd:restriction>
      </xsd:simpleType>
    </xsd:element>
    <xsd:element name="ListName" ma:index="24" nillable="true" ma:displayName="List Name" ma:format="Dropdown" ma:internalName="ListName">
      <xsd:simpleType>
        <xsd:restriction base="dms:Text">
          <xsd:maxLength value="255"/>
        </xsd:restriction>
      </xsd:simpleType>
    </xsd:element>
    <xsd:element name="PlanName" ma:index="25" nillable="true" ma:displayName="Plan Name" ma:format="Dropdown" ma:internalName="PlanName">
      <xsd:simpleType>
        <xsd:restriction base="dms:Text">
          <xsd:maxLength value="255"/>
        </xsd:restrictio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fab896fa-f975-4241-972e-2e922d8f5790" ma:termSetId="09814cd3-568e-fe90-9814-8d621ff8fb84" ma:anchorId="fba54fb3-c3e1-fe81-a776-ca4b69148c4d" ma:open="true" ma:isKeyword="false">
      <xsd:complexType>
        <xsd:sequence>
          <xsd:element ref="pc:Terms" minOccurs="0" maxOccurs="1"/>
        </xsd:sequence>
      </xsd:complex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64A104D-ED98-461A-85F3-38E67166F628}">
  <ds:schemaRefs>
    <ds:schemaRef ds:uri="http://schemas.microsoft.com/sharepoint/v3/contenttype/forms"/>
  </ds:schemaRefs>
</ds:datastoreItem>
</file>

<file path=customXml/itemProps2.xml><?xml version="1.0" encoding="utf-8"?>
<ds:datastoreItem xmlns:ds="http://schemas.openxmlformats.org/officeDocument/2006/customXml" ds:itemID="{7B098DA4-D46B-45AD-967A-356BB93E9BD1}">
  <ds:schemaRefs>
    <ds:schemaRef ds:uri="8a6a610c-c15a-4231-b31c-d4da115e720f"/>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c257dfb8-741b-4fe7-8395-27cebb514da2"/>
    <ds:schemaRef ds:uri="http://purl.org/dc/term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C252A6FD-5A66-475C-9B5D-E6BDA0824ADB}"/>
</file>

<file path=customXml/itemProps4.xml><?xml version="1.0" encoding="utf-8"?>
<ds:datastoreItem xmlns:ds="http://schemas.openxmlformats.org/officeDocument/2006/customXml" ds:itemID="{BFF23B93-2950-4D10-BD62-3393935B46A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Hughes</dc:creator>
  <cp:keywords/>
  <dc:description/>
  <cp:lastModifiedBy>Lorraine Chiarelli</cp:lastModifiedBy>
  <cp:revision>23</cp:revision>
  <dcterms:created xsi:type="dcterms:W3CDTF">2023-02-03T19:31:00Z</dcterms:created>
  <dcterms:modified xsi:type="dcterms:W3CDTF">2025-02-05T20:13:53Z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0x010100C27E4295B2966A44B658BEB17F0EF5BC</vt:lpwstr>
  </property>
  <property fmtid="{D5CDD505-2E9C-101B-9397-08002B2CF9AE}" pid="3" name="_dlc_DocIdItemGuid">
    <vt:lpwstr>9d07c1ba-2163-4351-ba53-3e41fa9f6ed6</vt:lpwstr>
  </property>
  <property fmtid="{D5CDD505-2E9C-101B-9397-08002B2CF9AE}" pid="4" name="MediaServiceImageTags">
    <vt:lpwstr/>
  </property>
</Properties>
</file>